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9D6A0D" w14:textId="77777777" w:rsidR="00BE51A5" w:rsidRDefault="00BE51A5" w:rsidP="00BE51A5">
      <w:pPr>
        <w:pStyle w:val="Nzev"/>
        <w:jc w:val="left"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Příloha č. 3 výzvy – závazný návrh smlouvy</w:t>
      </w:r>
    </w:p>
    <w:p w14:paraId="31FA2C78" w14:textId="77777777" w:rsidR="00267236" w:rsidRPr="00090BD2" w:rsidRDefault="00267236" w:rsidP="00387023">
      <w:pPr>
        <w:pStyle w:val="Nzev"/>
        <w:spacing w:before="360"/>
        <w:rPr>
          <w:rFonts w:ascii="Calibri" w:hAnsi="Calibri" w:cs="Calibri"/>
          <w:szCs w:val="28"/>
        </w:rPr>
      </w:pPr>
      <w:r w:rsidRPr="00090BD2">
        <w:rPr>
          <w:rFonts w:ascii="Calibri" w:hAnsi="Calibri" w:cs="Calibri"/>
          <w:szCs w:val="28"/>
        </w:rPr>
        <w:t xml:space="preserve">Smlouva o poskytování služeb </w:t>
      </w:r>
    </w:p>
    <w:p w14:paraId="6588D6D4" w14:textId="77777777" w:rsidR="00AF43FC" w:rsidRPr="00090BD2" w:rsidRDefault="00090BD2">
      <w:pPr>
        <w:jc w:val="center"/>
        <w:rPr>
          <w:rFonts w:ascii="Calibri" w:hAnsi="Calibri" w:cs="Calibri"/>
          <w:b/>
          <w:sz w:val="28"/>
          <w:szCs w:val="28"/>
        </w:rPr>
      </w:pPr>
      <w:r w:rsidRPr="00090BD2">
        <w:rPr>
          <w:rFonts w:ascii="Calibri" w:hAnsi="Calibri" w:cs="Calibri"/>
          <w:b/>
          <w:sz w:val="28"/>
          <w:szCs w:val="28"/>
        </w:rPr>
        <w:t>technického dozoru investora</w:t>
      </w:r>
      <w:r w:rsidR="00267236" w:rsidRPr="00090BD2">
        <w:rPr>
          <w:rFonts w:ascii="Calibri" w:hAnsi="Calibri" w:cs="Calibri"/>
          <w:b/>
          <w:sz w:val="28"/>
          <w:szCs w:val="28"/>
        </w:rPr>
        <w:t xml:space="preserve"> </w:t>
      </w:r>
      <w:r w:rsidR="00C52A6B">
        <w:rPr>
          <w:rFonts w:ascii="Calibri" w:hAnsi="Calibri" w:cs="Calibri"/>
          <w:b/>
          <w:sz w:val="28"/>
          <w:szCs w:val="28"/>
        </w:rPr>
        <w:t xml:space="preserve">a koordinátora BOZP </w:t>
      </w:r>
      <w:r w:rsidR="00267236" w:rsidRPr="00090BD2">
        <w:rPr>
          <w:rFonts w:ascii="Calibri" w:hAnsi="Calibri" w:cs="Calibri"/>
          <w:b/>
          <w:sz w:val="28"/>
          <w:szCs w:val="28"/>
        </w:rPr>
        <w:t>při realizaci stavby</w:t>
      </w:r>
    </w:p>
    <w:p w14:paraId="4DA66330" w14:textId="77777777" w:rsidR="00402734" w:rsidRPr="00090BD2" w:rsidRDefault="00267236" w:rsidP="00402734">
      <w:pPr>
        <w:jc w:val="center"/>
        <w:rPr>
          <w:rFonts w:ascii="Calibri" w:hAnsi="Calibri" w:cs="Calibri"/>
          <w:b/>
          <w:sz w:val="28"/>
          <w:szCs w:val="28"/>
          <w:lang w:eastAsia="cs-CZ"/>
        </w:rPr>
      </w:pPr>
      <w:r w:rsidRPr="00090BD2">
        <w:rPr>
          <w:rFonts w:ascii="Calibri" w:hAnsi="Calibri" w:cs="Calibri"/>
          <w:b/>
          <w:sz w:val="28"/>
          <w:szCs w:val="28"/>
        </w:rPr>
        <w:t xml:space="preserve"> </w:t>
      </w:r>
      <w:r w:rsidR="00090BD2" w:rsidRPr="00311036">
        <w:rPr>
          <w:rFonts w:ascii="Calibri" w:hAnsi="Calibri" w:cs="Calibri"/>
          <w:b/>
          <w:sz w:val="28"/>
          <w:szCs w:val="28"/>
        </w:rPr>
        <w:t>„</w:t>
      </w:r>
      <w:r w:rsidR="00B048AA" w:rsidRPr="00B048AA">
        <w:rPr>
          <w:rFonts w:ascii="Calibri" w:hAnsi="Calibri" w:cs="Calibri"/>
          <w:b/>
          <w:sz w:val="28"/>
          <w:szCs w:val="28"/>
        </w:rPr>
        <w:t xml:space="preserve">NPK, a.s., Pardubická nemocnice - Stavební úpravy pro přesun oddělení hematologie, </w:t>
      </w:r>
      <w:proofErr w:type="spellStart"/>
      <w:r w:rsidR="00B048AA" w:rsidRPr="00B048AA">
        <w:rPr>
          <w:rFonts w:ascii="Calibri" w:hAnsi="Calibri" w:cs="Calibri"/>
          <w:b/>
          <w:sz w:val="28"/>
          <w:szCs w:val="28"/>
        </w:rPr>
        <w:t>Family</w:t>
      </w:r>
      <w:proofErr w:type="spellEnd"/>
      <w:r w:rsidR="00B048AA" w:rsidRPr="00B048AA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B048AA" w:rsidRPr="00B048AA">
        <w:rPr>
          <w:rFonts w:ascii="Calibri" w:hAnsi="Calibri" w:cs="Calibri"/>
          <w:b/>
          <w:sz w:val="28"/>
          <w:szCs w:val="28"/>
        </w:rPr>
        <w:t>room</w:t>
      </w:r>
      <w:proofErr w:type="spellEnd"/>
      <w:r w:rsidR="00090BD2" w:rsidRPr="00311036">
        <w:rPr>
          <w:rFonts w:ascii="Calibri" w:hAnsi="Calibri" w:cs="Calibri"/>
          <w:b/>
          <w:sz w:val="28"/>
          <w:szCs w:val="28"/>
        </w:rPr>
        <w:t>“</w:t>
      </w:r>
      <w:r w:rsidR="00090BD2" w:rsidRPr="00090BD2" w:rsidDel="00090BD2">
        <w:rPr>
          <w:rFonts w:ascii="Calibri" w:hAnsi="Calibri" w:cs="Calibri"/>
          <w:b/>
          <w:sz w:val="28"/>
          <w:szCs w:val="28"/>
        </w:rPr>
        <w:t xml:space="preserve"> </w:t>
      </w:r>
    </w:p>
    <w:p w14:paraId="0337F445" w14:textId="77777777" w:rsidR="00D143E5" w:rsidRPr="00311036" w:rsidRDefault="00D143E5" w:rsidP="00EB6232">
      <w:pPr>
        <w:pStyle w:val="Bezmezer"/>
        <w:spacing w:before="360"/>
        <w:jc w:val="center"/>
        <w:rPr>
          <w:rFonts w:cs="Calibri"/>
          <w:b/>
          <w:sz w:val="24"/>
          <w:szCs w:val="24"/>
        </w:rPr>
      </w:pPr>
      <w:r w:rsidRPr="00311036">
        <w:rPr>
          <w:rFonts w:cs="Calibri"/>
          <w:b/>
          <w:sz w:val="24"/>
          <w:szCs w:val="24"/>
        </w:rPr>
        <w:t>Smluvní strany</w:t>
      </w:r>
    </w:p>
    <w:p w14:paraId="14A2A7A7" w14:textId="77777777" w:rsidR="00D143E5" w:rsidRPr="00EE1A31" w:rsidRDefault="00D143E5" w:rsidP="00BE51A5">
      <w:pPr>
        <w:pStyle w:val="Odstavecseseznamem"/>
        <w:numPr>
          <w:ilvl w:val="0"/>
          <w:numId w:val="38"/>
        </w:numPr>
        <w:spacing w:before="360" w:after="0" w:line="240" w:lineRule="auto"/>
        <w:ind w:left="426" w:hanging="426"/>
        <w:rPr>
          <w:rFonts w:cs="Calibri"/>
          <w:bCs/>
        </w:rPr>
      </w:pPr>
      <w:r w:rsidRPr="00EE1A31">
        <w:rPr>
          <w:rFonts w:cs="Calibri"/>
          <w:b/>
        </w:rPr>
        <w:t>Objednatel:</w:t>
      </w:r>
      <w:r w:rsidRPr="00EE1A31">
        <w:rPr>
          <w:rFonts w:cs="Calibri"/>
          <w:b/>
        </w:rPr>
        <w:tab/>
        <w:t>Nemocnice Pardubického kraje, a.s.</w:t>
      </w:r>
    </w:p>
    <w:p w14:paraId="3F066812" w14:textId="77777777" w:rsidR="00D143E5" w:rsidRPr="00EE1A31" w:rsidRDefault="00D143E5" w:rsidP="00D143E5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bCs/>
          <w:sz w:val="22"/>
          <w:szCs w:val="22"/>
        </w:rPr>
      </w:pPr>
      <w:r w:rsidRPr="00EE1A31">
        <w:rPr>
          <w:rFonts w:cs="Calibri"/>
          <w:sz w:val="22"/>
          <w:szCs w:val="22"/>
        </w:rPr>
        <w:t>Sídlo:</w:t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  <w:t>Kyjevská 44, 532 03 Pardubice</w:t>
      </w:r>
    </w:p>
    <w:p w14:paraId="73D34012" w14:textId="77777777" w:rsidR="00D143E5" w:rsidRPr="00EE1A31" w:rsidRDefault="00D143E5" w:rsidP="00D143E5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EE1A31">
        <w:rPr>
          <w:rFonts w:cs="Calibri"/>
          <w:sz w:val="22"/>
          <w:szCs w:val="22"/>
        </w:rPr>
        <w:t>Zastoupená:</w:t>
      </w:r>
      <w:r w:rsidRPr="00EE1A31">
        <w:rPr>
          <w:rFonts w:cs="Calibri"/>
          <w:sz w:val="22"/>
          <w:szCs w:val="22"/>
        </w:rPr>
        <w:tab/>
        <w:t xml:space="preserve">MUDr. Tomášem Gottvaldem, MHA, předsedou představenstva </w:t>
      </w:r>
    </w:p>
    <w:p w14:paraId="0A4DE1F6" w14:textId="77777777" w:rsidR="00D143E5" w:rsidRPr="00EE1A31" w:rsidRDefault="00D143E5" w:rsidP="00D143E5">
      <w:pPr>
        <w:ind w:left="1419" w:firstLine="708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Ing. Hynkem Raisem, MHA, místopředsedou představenstva</w:t>
      </w:r>
      <w:r w:rsidRPr="00EE1A31" w:rsidDel="00A34872">
        <w:rPr>
          <w:rFonts w:ascii="Calibri" w:hAnsi="Calibri" w:cs="Calibri"/>
          <w:sz w:val="22"/>
          <w:szCs w:val="22"/>
        </w:rPr>
        <w:t xml:space="preserve"> </w:t>
      </w:r>
    </w:p>
    <w:p w14:paraId="68E251BD" w14:textId="77777777" w:rsidR="00D143E5" w:rsidRPr="00EE1A31" w:rsidRDefault="00D143E5" w:rsidP="00D143E5">
      <w:pPr>
        <w:tabs>
          <w:tab w:val="left" w:pos="284"/>
          <w:tab w:val="left" w:pos="1134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bankovní spojení:</w:t>
      </w:r>
      <w:r w:rsidRPr="00EE1A31">
        <w:rPr>
          <w:rFonts w:ascii="Calibri" w:hAnsi="Calibri" w:cs="Calibri"/>
          <w:sz w:val="22"/>
          <w:szCs w:val="22"/>
        </w:rPr>
        <w:tab/>
        <w:t xml:space="preserve">Československá obchodní banka, a.s. </w:t>
      </w:r>
    </w:p>
    <w:p w14:paraId="4D66A26A" w14:textId="77777777" w:rsidR="00D143E5" w:rsidRPr="00EE1A31" w:rsidRDefault="00D143E5" w:rsidP="00D143E5">
      <w:pPr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číslo účtu:</w:t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  <w:t>280123725/0300</w:t>
      </w:r>
    </w:p>
    <w:p w14:paraId="7571A5C7" w14:textId="77777777" w:rsidR="00D143E5" w:rsidRPr="00EE1A31" w:rsidRDefault="00D143E5" w:rsidP="00D143E5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EE1A31">
        <w:rPr>
          <w:rFonts w:cs="Calibri"/>
          <w:sz w:val="22"/>
          <w:szCs w:val="22"/>
        </w:rPr>
        <w:t>IČO:</w:t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bCs/>
          <w:sz w:val="22"/>
          <w:szCs w:val="22"/>
        </w:rPr>
        <w:t>27520536</w:t>
      </w:r>
    </w:p>
    <w:p w14:paraId="23F1CB5D" w14:textId="77777777" w:rsidR="00D143E5" w:rsidRPr="00EE1A31" w:rsidRDefault="00D143E5" w:rsidP="00D143E5">
      <w:pPr>
        <w:ind w:firstLine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DIČ:</w:t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  <w:t>CZ27520536</w:t>
      </w:r>
    </w:p>
    <w:p w14:paraId="0E13833C" w14:textId="77777777" w:rsidR="00D143E5" w:rsidRPr="00EE1A31" w:rsidRDefault="00D143E5" w:rsidP="00D143E5">
      <w:pPr>
        <w:pStyle w:val="Bezmezer"/>
        <w:ind w:left="426"/>
        <w:jc w:val="both"/>
        <w:rPr>
          <w:rFonts w:cs="Calibri"/>
        </w:rPr>
      </w:pPr>
      <w:r w:rsidRPr="00EE1A31">
        <w:rPr>
          <w:rFonts w:cs="Calibri"/>
        </w:rPr>
        <w:t>zapsaná v obchodním rejstříku vedeném u Krajského soudu v Hradci Králové, oddíl B, vložka 2629</w:t>
      </w:r>
    </w:p>
    <w:p w14:paraId="1D9E3D1C" w14:textId="77777777" w:rsidR="00D143E5" w:rsidRPr="00EE1A31" w:rsidRDefault="00D143E5" w:rsidP="00D143E5">
      <w:pPr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EE1A31">
        <w:rPr>
          <w:rFonts w:ascii="Calibri" w:hAnsi="Calibri" w:cs="Calibri"/>
          <w:sz w:val="22"/>
          <w:szCs w:val="22"/>
        </w:rPr>
        <w:t>eiefkcs</w:t>
      </w:r>
      <w:proofErr w:type="spellEnd"/>
    </w:p>
    <w:p w14:paraId="5A9B2A5F" w14:textId="77777777" w:rsidR="00D143E5" w:rsidRPr="00EE1A31" w:rsidRDefault="00D143E5" w:rsidP="00D143E5">
      <w:pPr>
        <w:ind w:left="426"/>
        <w:rPr>
          <w:rFonts w:ascii="Calibri" w:hAnsi="Calibri" w:cs="Calibri"/>
          <w:sz w:val="8"/>
          <w:szCs w:val="22"/>
        </w:rPr>
      </w:pPr>
    </w:p>
    <w:p w14:paraId="0DB55821" w14:textId="77777777" w:rsidR="00D143E5" w:rsidRPr="00EE1A31" w:rsidRDefault="00D143E5" w:rsidP="00BE51A5">
      <w:pPr>
        <w:spacing w:after="120"/>
        <w:ind w:left="425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Kontaktní osoby objednatele ve věcech technických: </w:t>
      </w:r>
    </w:p>
    <w:p w14:paraId="0102A6C2" w14:textId="77777777" w:rsidR="00D143E5" w:rsidRPr="00EE1A31" w:rsidRDefault="00D143E5" w:rsidP="00BE51A5">
      <w:pPr>
        <w:tabs>
          <w:tab w:val="left" w:pos="1276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Jméno: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>Ing. Petr Vrba</w:t>
      </w:r>
    </w:p>
    <w:p w14:paraId="5DC41FDD" w14:textId="77777777" w:rsidR="00D143E5" w:rsidRPr="00EE1A31" w:rsidRDefault="00D143E5" w:rsidP="00BE51A5">
      <w:pPr>
        <w:tabs>
          <w:tab w:val="left" w:pos="1276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E-mail: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>petr.vrba@nempk.cz</w:t>
      </w:r>
    </w:p>
    <w:p w14:paraId="480754C0" w14:textId="77777777" w:rsidR="00D143E5" w:rsidRPr="00EE1A31" w:rsidRDefault="00D143E5" w:rsidP="00BE51A5">
      <w:pPr>
        <w:tabs>
          <w:tab w:val="left" w:pos="1276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Telefon: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>+420 466 011 701</w:t>
      </w:r>
    </w:p>
    <w:p w14:paraId="5C4B2B88" w14:textId="77777777" w:rsidR="00D143E5" w:rsidRPr="00EE1A31" w:rsidRDefault="00D143E5" w:rsidP="00D143E5">
      <w:pPr>
        <w:rPr>
          <w:rFonts w:ascii="Calibri" w:hAnsi="Calibri" w:cs="Calibri"/>
          <w:sz w:val="1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         </w:t>
      </w:r>
    </w:p>
    <w:p w14:paraId="4AD1DBD2" w14:textId="77777777" w:rsidR="00D143E5" w:rsidRPr="00EE1A31" w:rsidRDefault="00D143E5" w:rsidP="00BE51A5">
      <w:pPr>
        <w:tabs>
          <w:tab w:val="left" w:pos="1276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Jméno: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>Ing. Daniela Ježková</w:t>
      </w:r>
    </w:p>
    <w:p w14:paraId="6FEAD1D7" w14:textId="77777777" w:rsidR="00D143E5" w:rsidRPr="00EE1A31" w:rsidRDefault="00D143E5" w:rsidP="00BE51A5">
      <w:pPr>
        <w:tabs>
          <w:tab w:val="left" w:pos="1276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E-mail: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>daniela.jezkova@nempk.cz</w:t>
      </w:r>
    </w:p>
    <w:p w14:paraId="1E811B0C" w14:textId="77777777" w:rsidR="00D143E5" w:rsidRPr="00EE1A31" w:rsidRDefault="00D143E5" w:rsidP="00BE51A5">
      <w:pPr>
        <w:tabs>
          <w:tab w:val="left" w:pos="1276"/>
        </w:tabs>
        <w:spacing w:after="240"/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Telefon: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>+420 466 011</w:t>
      </w:r>
      <w:r w:rsidR="00BE51A5">
        <w:rPr>
          <w:rFonts w:ascii="Calibri" w:hAnsi="Calibri" w:cs="Calibri"/>
          <w:sz w:val="22"/>
          <w:szCs w:val="22"/>
        </w:rPr>
        <w:t> </w:t>
      </w:r>
      <w:r w:rsidRPr="00EE1A31">
        <w:rPr>
          <w:rFonts w:ascii="Calibri" w:hAnsi="Calibri" w:cs="Calibri"/>
          <w:sz w:val="22"/>
          <w:szCs w:val="22"/>
        </w:rPr>
        <w:t>739</w:t>
      </w:r>
    </w:p>
    <w:p w14:paraId="59F74B3D" w14:textId="77777777" w:rsidR="00D143E5" w:rsidRDefault="00BE51A5" w:rsidP="00BE51A5">
      <w:pPr>
        <w:tabs>
          <w:tab w:val="left" w:pos="426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a</w:t>
      </w:r>
    </w:p>
    <w:p w14:paraId="7F0E3F9E" w14:textId="77777777" w:rsidR="00BE51A5" w:rsidRPr="00EE1A31" w:rsidRDefault="00BE51A5" w:rsidP="00BE51A5">
      <w:pPr>
        <w:tabs>
          <w:tab w:val="left" w:pos="426"/>
        </w:tabs>
        <w:rPr>
          <w:rFonts w:ascii="Calibri" w:hAnsi="Calibri" w:cs="Calibri"/>
          <w:sz w:val="18"/>
          <w:szCs w:val="22"/>
        </w:rPr>
      </w:pPr>
    </w:p>
    <w:p w14:paraId="60AB9625" w14:textId="77777777" w:rsidR="00D143E5" w:rsidRPr="00EE1A31" w:rsidRDefault="00D143E5" w:rsidP="00D143E5">
      <w:pPr>
        <w:pStyle w:val="Odstavecseseznamem"/>
        <w:ind w:left="360"/>
        <w:rPr>
          <w:rFonts w:cs="Calibri"/>
          <w:bCs/>
          <w:sz w:val="4"/>
        </w:rPr>
      </w:pPr>
    </w:p>
    <w:p w14:paraId="31ABEC20" w14:textId="77777777" w:rsidR="00D143E5" w:rsidRPr="00EE1A31" w:rsidRDefault="00D143E5" w:rsidP="00BE51A5">
      <w:pPr>
        <w:pStyle w:val="Odstavecseseznamem"/>
        <w:numPr>
          <w:ilvl w:val="0"/>
          <w:numId w:val="38"/>
        </w:numPr>
        <w:spacing w:after="0" w:line="240" w:lineRule="auto"/>
        <w:ind w:left="426" w:hanging="426"/>
        <w:rPr>
          <w:rFonts w:cs="Calibri"/>
          <w:b/>
          <w:bCs/>
        </w:rPr>
      </w:pPr>
      <w:r w:rsidRPr="00EE1A31">
        <w:rPr>
          <w:rFonts w:cs="Calibri"/>
          <w:b/>
        </w:rPr>
        <w:t>Poskytovatel:</w:t>
      </w:r>
      <w:r w:rsidRPr="00EE1A31">
        <w:rPr>
          <w:rFonts w:cs="Calibri"/>
          <w:b/>
          <w:color w:val="FF0000"/>
        </w:rPr>
        <w:t xml:space="preserve"> (obchodní firma / jméno a příjmení)</w:t>
      </w:r>
    </w:p>
    <w:p w14:paraId="2B8E4392" w14:textId="77777777" w:rsidR="00D143E5" w:rsidRPr="00EE1A31" w:rsidRDefault="00D143E5" w:rsidP="00BE51A5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bCs/>
          <w:sz w:val="22"/>
          <w:szCs w:val="22"/>
        </w:rPr>
      </w:pPr>
      <w:r w:rsidRPr="00EE1A31">
        <w:rPr>
          <w:rFonts w:cs="Calibri"/>
          <w:sz w:val="22"/>
          <w:szCs w:val="22"/>
        </w:rPr>
        <w:t>Sídlo:</w:t>
      </w:r>
      <w:r w:rsidR="00BE51A5">
        <w:rPr>
          <w:rFonts w:cs="Calibri"/>
          <w:sz w:val="22"/>
          <w:szCs w:val="22"/>
        </w:rPr>
        <w:tab/>
      </w:r>
      <w:r w:rsidRPr="00EE1A31">
        <w:rPr>
          <w:rFonts w:cs="Calibri"/>
          <w:color w:val="FF0000"/>
          <w:sz w:val="22"/>
          <w:szCs w:val="22"/>
        </w:rPr>
        <w:t>(doplní poskytovatel)</w:t>
      </w:r>
      <w:r w:rsidRPr="00EE1A31">
        <w:rPr>
          <w:rFonts w:cs="Calibri"/>
          <w:sz w:val="22"/>
          <w:szCs w:val="22"/>
        </w:rPr>
        <w:t xml:space="preserve"> </w:t>
      </w:r>
    </w:p>
    <w:p w14:paraId="0BC2F782" w14:textId="77777777" w:rsidR="00D143E5" w:rsidRPr="00EE1A31" w:rsidRDefault="00D143E5" w:rsidP="00BE51A5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EE1A31">
        <w:rPr>
          <w:rFonts w:cs="Calibri"/>
          <w:sz w:val="22"/>
          <w:szCs w:val="22"/>
        </w:rPr>
        <w:t xml:space="preserve">Zastoupená: </w:t>
      </w:r>
      <w:r w:rsidR="00BE51A5">
        <w:rPr>
          <w:rFonts w:cs="Calibri"/>
          <w:sz w:val="22"/>
          <w:szCs w:val="22"/>
        </w:rPr>
        <w:tab/>
      </w:r>
      <w:r w:rsidRPr="00EE1A31">
        <w:rPr>
          <w:rFonts w:cs="Calibri"/>
          <w:color w:val="FF0000"/>
          <w:sz w:val="22"/>
          <w:szCs w:val="22"/>
        </w:rPr>
        <w:t>(doplní poskytovatel)</w:t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</w:r>
    </w:p>
    <w:p w14:paraId="519DE3EF" w14:textId="77777777" w:rsidR="00D143E5" w:rsidRPr="00EE1A31" w:rsidRDefault="00D143E5" w:rsidP="00BE51A5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bankovní spojení: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</w:r>
    </w:p>
    <w:p w14:paraId="313E1A06" w14:textId="77777777" w:rsidR="00D143E5" w:rsidRPr="00EE1A31" w:rsidRDefault="00D143E5" w:rsidP="00BE51A5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číslo účtu: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</w:r>
    </w:p>
    <w:p w14:paraId="3679159F" w14:textId="77777777" w:rsidR="00D143E5" w:rsidRPr="00EE1A31" w:rsidRDefault="00D143E5" w:rsidP="00BE51A5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EE1A31">
        <w:rPr>
          <w:rFonts w:cs="Calibri"/>
          <w:sz w:val="22"/>
          <w:szCs w:val="22"/>
        </w:rPr>
        <w:t>IČO:</w:t>
      </w:r>
      <w:r w:rsidR="00BE51A5">
        <w:rPr>
          <w:rFonts w:cs="Calibri"/>
          <w:sz w:val="22"/>
          <w:szCs w:val="22"/>
        </w:rPr>
        <w:tab/>
      </w:r>
      <w:r w:rsidR="00BE51A5">
        <w:rPr>
          <w:rFonts w:cs="Calibri"/>
          <w:sz w:val="22"/>
          <w:szCs w:val="22"/>
        </w:rPr>
        <w:tab/>
      </w:r>
      <w:r w:rsidRPr="00EE1A31">
        <w:rPr>
          <w:rFonts w:cs="Calibri"/>
          <w:color w:val="FF0000"/>
          <w:sz w:val="22"/>
          <w:szCs w:val="22"/>
        </w:rPr>
        <w:t>(doplní poskytovatel)</w:t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</w:r>
      <w:r w:rsidRPr="00EE1A31">
        <w:rPr>
          <w:rFonts w:cs="Calibri"/>
          <w:sz w:val="22"/>
          <w:szCs w:val="22"/>
        </w:rPr>
        <w:tab/>
      </w:r>
    </w:p>
    <w:p w14:paraId="5E3F4C80" w14:textId="77777777" w:rsidR="00D143E5" w:rsidRPr="00EE1A31" w:rsidRDefault="00D143E5" w:rsidP="00BE51A5">
      <w:pPr>
        <w:tabs>
          <w:tab w:val="left" w:pos="2127"/>
        </w:tabs>
        <w:ind w:firstLine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DIČ: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sz w:val="22"/>
          <w:szCs w:val="22"/>
        </w:rPr>
        <w:tab/>
      </w:r>
    </w:p>
    <w:p w14:paraId="3D66BF3D" w14:textId="77777777" w:rsidR="00D143E5" w:rsidRPr="00EE1A31" w:rsidRDefault="00D143E5" w:rsidP="00D143E5">
      <w:pPr>
        <w:pStyle w:val="Bezmezer"/>
        <w:ind w:left="426"/>
        <w:jc w:val="both"/>
        <w:rPr>
          <w:rFonts w:cs="Calibri"/>
        </w:rPr>
      </w:pPr>
      <w:r w:rsidRPr="00EE1A31">
        <w:rPr>
          <w:rFonts w:cs="Calibri"/>
        </w:rPr>
        <w:t xml:space="preserve">zapsaná v obchodním rejstříku vedeném u Krajského soudu v </w:t>
      </w:r>
      <w:r w:rsidRPr="00EE1A31">
        <w:rPr>
          <w:rFonts w:cs="Calibri"/>
          <w:color w:val="FF0000"/>
        </w:rPr>
        <w:t>(doplní poskytovatel)</w:t>
      </w:r>
    </w:p>
    <w:p w14:paraId="29C360DA" w14:textId="77777777" w:rsidR="00D143E5" w:rsidRPr="00EE1A31" w:rsidRDefault="00D143E5" w:rsidP="00BE51A5">
      <w:pPr>
        <w:tabs>
          <w:tab w:val="left" w:pos="2127"/>
        </w:tabs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         Datová schránka:</w:t>
      </w:r>
      <w:r w:rsidR="00BE51A5">
        <w:rPr>
          <w:rFonts w:ascii="Calibri" w:hAnsi="Calibri" w:cs="Calibri"/>
          <w:sz w:val="22"/>
          <w:szCs w:val="22"/>
        </w:rPr>
        <w:t xml:space="preserve"> </w:t>
      </w:r>
      <w:r w:rsidRPr="00EE1A31">
        <w:rPr>
          <w:rFonts w:ascii="Calibri" w:hAnsi="Calibri" w:cs="Calibri"/>
          <w:color w:val="FF0000"/>
          <w:sz w:val="22"/>
          <w:szCs w:val="22"/>
        </w:rPr>
        <w:t>(doplní z poskytovatel)</w:t>
      </w:r>
    </w:p>
    <w:p w14:paraId="47674EEE" w14:textId="77777777" w:rsidR="00D143E5" w:rsidRPr="00EE1A31" w:rsidRDefault="00BE51A5" w:rsidP="00D143E5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Kontaktní e-mail</w:t>
      </w:r>
      <w:r w:rsidR="00D143E5" w:rsidRPr="00EE1A31">
        <w:rPr>
          <w:rFonts w:ascii="Calibri" w:hAnsi="Calibri" w:cs="Calibri"/>
          <w:sz w:val="22"/>
          <w:szCs w:val="22"/>
        </w:rPr>
        <w:t xml:space="preserve">: </w:t>
      </w:r>
      <w:r w:rsidR="00D143E5"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</w:p>
    <w:p w14:paraId="614BE217" w14:textId="77777777" w:rsidR="00D143E5" w:rsidRPr="00EE1A31" w:rsidRDefault="00D143E5" w:rsidP="00D143E5">
      <w:pPr>
        <w:pStyle w:val="Odstavecseseznamem"/>
        <w:ind w:left="360"/>
        <w:rPr>
          <w:rFonts w:cs="Calibri"/>
          <w:sz w:val="12"/>
        </w:rPr>
      </w:pPr>
    </w:p>
    <w:p w14:paraId="372D8032" w14:textId="77777777" w:rsidR="00D143E5" w:rsidRPr="00EE1A31" w:rsidRDefault="00D143E5" w:rsidP="00BE51A5">
      <w:pPr>
        <w:pStyle w:val="Odstavecseseznamem"/>
        <w:spacing w:after="120" w:line="240" w:lineRule="auto"/>
        <w:ind w:left="357"/>
        <w:contextualSpacing w:val="0"/>
        <w:rPr>
          <w:rFonts w:cs="Calibri"/>
          <w:bCs/>
        </w:rPr>
      </w:pPr>
      <w:r w:rsidRPr="00EE1A31">
        <w:rPr>
          <w:rFonts w:cs="Calibri"/>
        </w:rPr>
        <w:t xml:space="preserve"> Kontaktní osoba </w:t>
      </w:r>
      <w:r w:rsidR="008059C7">
        <w:rPr>
          <w:rFonts w:cs="Calibri"/>
        </w:rPr>
        <w:t>poskytovatele</w:t>
      </w:r>
      <w:r w:rsidRPr="00EE1A31">
        <w:rPr>
          <w:rFonts w:cs="Calibri"/>
        </w:rPr>
        <w:t xml:space="preserve"> ve věcech technických:</w:t>
      </w:r>
    </w:p>
    <w:p w14:paraId="679BD0F5" w14:textId="77777777" w:rsidR="00D143E5" w:rsidRPr="00EE1A31" w:rsidRDefault="00D143E5" w:rsidP="00BE51A5">
      <w:pPr>
        <w:tabs>
          <w:tab w:val="left" w:pos="1276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Jméno: 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</w:p>
    <w:p w14:paraId="5FAC3C31" w14:textId="77777777" w:rsidR="00D143E5" w:rsidRPr="00EE1A31" w:rsidRDefault="00D143E5" w:rsidP="00BE51A5">
      <w:pPr>
        <w:tabs>
          <w:tab w:val="left" w:pos="1276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E-mail: 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</w:p>
    <w:p w14:paraId="6D8E00EF" w14:textId="77777777" w:rsidR="00D143E5" w:rsidRPr="00EE1A31" w:rsidRDefault="00D143E5" w:rsidP="00BE51A5">
      <w:pPr>
        <w:tabs>
          <w:tab w:val="left" w:pos="1276"/>
        </w:tabs>
        <w:ind w:left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Telefon:</w:t>
      </w:r>
      <w:r w:rsidR="00BE51A5">
        <w:rPr>
          <w:rFonts w:ascii="Calibri" w:hAnsi="Calibri" w:cs="Calibri"/>
          <w:sz w:val="22"/>
          <w:szCs w:val="22"/>
        </w:rPr>
        <w:tab/>
      </w:r>
      <w:r w:rsidRPr="00EE1A31">
        <w:rPr>
          <w:rFonts w:ascii="Calibri" w:hAnsi="Calibri" w:cs="Calibri"/>
          <w:color w:val="FF0000"/>
          <w:sz w:val="22"/>
          <w:szCs w:val="22"/>
        </w:rPr>
        <w:t>(doplní poskytovatel)</w:t>
      </w:r>
    </w:p>
    <w:p w14:paraId="7BC6C88E" w14:textId="77777777" w:rsidR="00EF6BD6" w:rsidRPr="00EE1A31" w:rsidRDefault="00EF6BD6" w:rsidP="00B75204">
      <w:pPr>
        <w:pStyle w:val="Bezmezer"/>
        <w:rPr>
          <w:rFonts w:cs="Calibri"/>
        </w:rPr>
      </w:pPr>
    </w:p>
    <w:p w14:paraId="1408F9FB" w14:textId="77777777" w:rsidR="00EF6BD6" w:rsidRPr="00EE1A31" w:rsidRDefault="00EF6BD6" w:rsidP="00B75204">
      <w:pPr>
        <w:pStyle w:val="Bezmezer"/>
        <w:ind w:left="709" w:hanging="709"/>
        <w:jc w:val="center"/>
        <w:rPr>
          <w:rFonts w:cs="Calibri"/>
        </w:rPr>
      </w:pPr>
      <w:r w:rsidRPr="00EE1A31">
        <w:rPr>
          <w:rFonts w:cs="Calibri"/>
        </w:rPr>
        <w:t>(společně též dále jen „smluvní strany“)</w:t>
      </w:r>
    </w:p>
    <w:p w14:paraId="376AD88B" w14:textId="77777777" w:rsidR="00EF6BD6" w:rsidRPr="00EE1A31" w:rsidRDefault="00EF6BD6" w:rsidP="00EF6BD6">
      <w:pPr>
        <w:pStyle w:val="Bezmezer"/>
        <w:spacing w:line="276" w:lineRule="auto"/>
        <w:ind w:left="709" w:hanging="709"/>
        <w:jc w:val="center"/>
        <w:rPr>
          <w:rFonts w:cs="Calibri"/>
        </w:rPr>
      </w:pPr>
      <w:r w:rsidRPr="00EE1A31">
        <w:rPr>
          <w:rFonts w:cs="Calibri"/>
        </w:rPr>
        <w:t>uzavírají</w:t>
      </w:r>
    </w:p>
    <w:p w14:paraId="1902157B" w14:textId="77777777" w:rsidR="00BE51A5" w:rsidRDefault="00EF6BD6" w:rsidP="00EF6BD6">
      <w:pPr>
        <w:pStyle w:val="Bezmezer"/>
        <w:spacing w:line="276" w:lineRule="auto"/>
        <w:ind w:left="709" w:hanging="709"/>
        <w:jc w:val="center"/>
        <w:rPr>
          <w:rFonts w:cs="Calibri"/>
        </w:rPr>
      </w:pPr>
      <w:r w:rsidRPr="00EE1A31">
        <w:rPr>
          <w:rFonts w:cs="Calibri"/>
        </w:rPr>
        <w:t xml:space="preserve">níže uvedeného dne, měsíce a roku </w:t>
      </w:r>
    </w:p>
    <w:p w14:paraId="7FFEC002" w14:textId="77777777" w:rsidR="00387023" w:rsidRDefault="00267236" w:rsidP="00EF6BD6">
      <w:pPr>
        <w:pStyle w:val="Bezmezer"/>
        <w:spacing w:line="276" w:lineRule="auto"/>
        <w:ind w:left="709" w:hanging="709"/>
        <w:jc w:val="center"/>
        <w:rPr>
          <w:rFonts w:cs="Calibri"/>
        </w:rPr>
      </w:pPr>
      <w:r w:rsidRPr="00EE1A31">
        <w:rPr>
          <w:rFonts w:cs="Calibri"/>
        </w:rPr>
        <w:t>tuto smlouvu o poskytování služeb</w:t>
      </w:r>
      <w:r w:rsidR="00BE51A5">
        <w:rPr>
          <w:rFonts w:cs="Calibri"/>
        </w:rPr>
        <w:t xml:space="preserve"> </w:t>
      </w:r>
      <w:r w:rsidRPr="00EE1A31">
        <w:rPr>
          <w:rFonts w:cs="Calibri"/>
        </w:rPr>
        <w:t>(dále jen „smlouva“)</w:t>
      </w:r>
    </w:p>
    <w:p w14:paraId="6B1912FF" w14:textId="77777777" w:rsidR="00BE51A5" w:rsidRPr="00EE1A31" w:rsidRDefault="00BE51A5" w:rsidP="0005349E">
      <w:pPr>
        <w:pStyle w:val="Bezmezer"/>
        <w:jc w:val="both"/>
        <w:rPr>
          <w:rFonts w:cs="Calibri"/>
        </w:rPr>
      </w:pPr>
      <w:r w:rsidRPr="00BE51A5">
        <w:rPr>
          <w:rFonts w:cs="Calibri"/>
        </w:rPr>
        <w:lastRenderedPageBreak/>
        <w:t xml:space="preserve">Podkladem pro uzavření této smlouvy je nabídka vybraného dodavatele předložená v rámci </w:t>
      </w:r>
      <w:r w:rsidR="00A72948" w:rsidRPr="00A72948">
        <w:rPr>
          <w:rFonts w:cs="Calibri"/>
        </w:rPr>
        <w:t>zadávacího řízení zadávaného</w:t>
      </w:r>
      <w:r w:rsidR="00A72948">
        <w:rPr>
          <w:rFonts w:cs="Calibri"/>
        </w:rPr>
        <w:t xml:space="preserve"> ve zjednodušeném</w:t>
      </w:r>
      <w:r w:rsidRPr="00BE51A5">
        <w:rPr>
          <w:rFonts w:cs="Calibri"/>
        </w:rPr>
        <w:t xml:space="preserve"> </w:t>
      </w:r>
      <w:r w:rsidR="00A72948">
        <w:rPr>
          <w:rFonts w:cs="Calibri"/>
        </w:rPr>
        <w:t xml:space="preserve">podlimitním řízení </w:t>
      </w:r>
      <w:r w:rsidRPr="00BE51A5">
        <w:rPr>
          <w:rFonts w:cs="Calibri"/>
        </w:rPr>
        <w:t xml:space="preserve">s názvem </w:t>
      </w:r>
      <w:r w:rsidR="00B048AA" w:rsidRPr="00B048AA">
        <w:rPr>
          <w:rFonts w:cs="Calibri"/>
          <w:b/>
          <w:bCs/>
        </w:rPr>
        <w:t xml:space="preserve">Technický dozor investora a koordinátor BOZP při realizaci stavby „NPK, a.s., Pardubická nemocnice - Stavební úpravy pro přesun oddělení hematologie, </w:t>
      </w:r>
      <w:proofErr w:type="spellStart"/>
      <w:r w:rsidR="00B048AA" w:rsidRPr="00B048AA">
        <w:rPr>
          <w:rFonts w:cs="Calibri"/>
          <w:b/>
          <w:bCs/>
        </w:rPr>
        <w:t>Family</w:t>
      </w:r>
      <w:proofErr w:type="spellEnd"/>
      <w:r w:rsidR="00B048AA" w:rsidRPr="00B048AA">
        <w:rPr>
          <w:rFonts w:cs="Calibri"/>
          <w:b/>
          <w:bCs/>
        </w:rPr>
        <w:t xml:space="preserve"> </w:t>
      </w:r>
      <w:proofErr w:type="spellStart"/>
      <w:r w:rsidR="00B048AA" w:rsidRPr="00B048AA">
        <w:rPr>
          <w:rFonts w:cs="Calibri"/>
          <w:b/>
          <w:bCs/>
        </w:rPr>
        <w:t>room</w:t>
      </w:r>
      <w:proofErr w:type="spellEnd"/>
      <w:r w:rsidR="00B048AA" w:rsidRPr="00B048AA">
        <w:rPr>
          <w:rFonts w:cs="Calibri"/>
          <w:b/>
          <w:bCs/>
        </w:rPr>
        <w:t>“</w:t>
      </w:r>
      <w:r w:rsidRPr="00BE51A5">
        <w:rPr>
          <w:rFonts w:cs="Calibri"/>
        </w:rPr>
        <w:t xml:space="preserve"> (dále jen „veřejná zakázka“)</w:t>
      </w:r>
      <w:r w:rsidR="00A72948">
        <w:rPr>
          <w:rFonts w:cs="Calibri"/>
        </w:rPr>
        <w:t xml:space="preserve"> </w:t>
      </w:r>
      <w:r w:rsidR="00A72948" w:rsidRPr="00A72948">
        <w:rPr>
          <w:rFonts w:cs="Calibri"/>
        </w:rPr>
        <w:t>realizovaného v souladu se zákonem č. 134/2016 Sb., o zadávání veřejných zakázek, v platném znění (dále jen „zákon“ nebo „ZZVZ“).</w:t>
      </w:r>
    </w:p>
    <w:p w14:paraId="3BFAADA8" w14:textId="77777777" w:rsidR="00404E80" w:rsidRPr="00BE51A5" w:rsidRDefault="00267236" w:rsidP="00BE51A5">
      <w:pPr>
        <w:pStyle w:val="Nadpis100"/>
        <w:spacing w:before="360"/>
        <w:ind w:left="425" w:hanging="425"/>
      </w:pPr>
      <w:r w:rsidRPr="00EE1A31">
        <w:t>Předmět smlouvy</w:t>
      </w:r>
    </w:p>
    <w:p w14:paraId="1AE4EAF6" w14:textId="77777777" w:rsidR="00037C7A" w:rsidRPr="0005349E" w:rsidRDefault="00037C7A" w:rsidP="0005349E">
      <w:pPr>
        <w:pStyle w:val="Odstavecseseznamem"/>
        <w:spacing w:after="120" w:line="240" w:lineRule="auto"/>
        <w:ind w:left="0"/>
        <w:jc w:val="both"/>
        <w:rPr>
          <w:rFonts w:cs="Calibri"/>
        </w:rPr>
      </w:pPr>
      <w:r w:rsidRPr="0005349E">
        <w:rPr>
          <w:rFonts w:cs="Calibri"/>
        </w:rPr>
        <w:t xml:space="preserve">Předmětem </w:t>
      </w:r>
      <w:r w:rsidR="00BE51A5" w:rsidRPr="0005349E">
        <w:rPr>
          <w:rFonts w:cs="Calibri"/>
        </w:rPr>
        <w:t>plnění</w:t>
      </w:r>
      <w:r w:rsidRPr="0005349E">
        <w:rPr>
          <w:rFonts w:cs="Calibri"/>
        </w:rPr>
        <w:t xml:space="preserve"> je komplexní zajištění služeb technického dozoru investora (TDI) </w:t>
      </w:r>
      <w:r w:rsidR="00C52A6B" w:rsidRPr="0005349E">
        <w:rPr>
          <w:rFonts w:cs="Calibri"/>
        </w:rPr>
        <w:t xml:space="preserve">a koordinátora BOZP </w:t>
      </w:r>
      <w:r w:rsidRPr="0005349E">
        <w:rPr>
          <w:rFonts w:cs="Calibri"/>
        </w:rPr>
        <w:t>v průběhu realizace stavby „</w:t>
      </w:r>
      <w:r w:rsidR="00B048AA" w:rsidRPr="00B048AA">
        <w:rPr>
          <w:rFonts w:cs="Calibri"/>
        </w:rPr>
        <w:t xml:space="preserve">NPK, a.s., Pardubická nemocnice - Stavební úpravy pro přesun oddělení hematologie, </w:t>
      </w:r>
      <w:proofErr w:type="spellStart"/>
      <w:r w:rsidR="00B048AA" w:rsidRPr="00B048AA">
        <w:rPr>
          <w:rFonts w:cs="Calibri"/>
        </w:rPr>
        <w:t>Family</w:t>
      </w:r>
      <w:proofErr w:type="spellEnd"/>
      <w:r w:rsidR="00B048AA" w:rsidRPr="00B048AA">
        <w:rPr>
          <w:rFonts w:cs="Calibri"/>
        </w:rPr>
        <w:t xml:space="preserve"> </w:t>
      </w:r>
      <w:proofErr w:type="spellStart"/>
      <w:r w:rsidR="00B048AA" w:rsidRPr="00B048AA">
        <w:rPr>
          <w:rFonts w:cs="Calibri"/>
        </w:rPr>
        <w:t>room</w:t>
      </w:r>
      <w:proofErr w:type="spellEnd"/>
      <w:r w:rsidRPr="0005349E">
        <w:rPr>
          <w:rFonts w:cs="Calibri"/>
        </w:rPr>
        <w:t>“, včetně všech souvisejících činností nezbytných pro řádnou realizaci uvedené stavby.</w:t>
      </w:r>
    </w:p>
    <w:p w14:paraId="5B16AC8B" w14:textId="77777777" w:rsidR="006534C2" w:rsidRPr="0005349E" w:rsidRDefault="00267236" w:rsidP="003B21A6">
      <w:pPr>
        <w:pStyle w:val="Nadpis10"/>
        <w:ind w:left="425" w:hanging="425"/>
      </w:pPr>
      <w:r w:rsidRPr="00EE1A31">
        <w:t>Rozsah činnosti</w:t>
      </w:r>
    </w:p>
    <w:p w14:paraId="0FE62DC9" w14:textId="77777777" w:rsidR="006534C2" w:rsidRPr="00311036" w:rsidRDefault="006534C2" w:rsidP="00C61CA7">
      <w:pPr>
        <w:tabs>
          <w:tab w:val="left" w:pos="709"/>
        </w:tabs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11036">
        <w:rPr>
          <w:rFonts w:ascii="Calibri" w:hAnsi="Calibri" w:cs="Calibri"/>
          <w:sz w:val="22"/>
          <w:szCs w:val="22"/>
        </w:rPr>
        <w:t xml:space="preserve">1. </w:t>
      </w:r>
      <w:r w:rsidR="00C61CA7">
        <w:rPr>
          <w:rFonts w:ascii="Calibri" w:hAnsi="Calibri" w:cs="Calibri"/>
          <w:sz w:val="22"/>
          <w:szCs w:val="22"/>
        </w:rPr>
        <w:tab/>
      </w:r>
      <w:r w:rsidR="00C52A6B" w:rsidRPr="00C52A6B">
        <w:rPr>
          <w:rFonts w:ascii="Calibri" w:hAnsi="Calibri" w:cs="Calibri"/>
          <w:sz w:val="22"/>
          <w:szCs w:val="22"/>
        </w:rPr>
        <w:t>Poskytovatel vykonává pro objednatele v jeho zastoupení technický dozor stavebníka (TDS) nad prováděním stavby, tj. zejména</w:t>
      </w:r>
      <w:r w:rsidR="006C5326">
        <w:rPr>
          <w:rFonts w:ascii="Calibri" w:hAnsi="Calibri" w:cs="Calibri"/>
          <w:sz w:val="22"/>
          <w:szCs w:val="22"/>
        </w:rPr>
        <w:t xml:space="preserve"> se požaduje</w:t>
      </w:r>
      <w:r w:rsidRPr="00311036">
        <w:rPr>
          <w:rFonts w:ascii="Calibri" w:hAnsi="Calibri" w:cs="Calibri"/>
          <w:sz w:val="22"/>
          <w:szCs w:val="22"/>
        </w:rPr>
        <w:t>:</w:t>
      </w:r>
    </w:p>
    <w:p w14:paraId="0C7730F8" w14:textId="52D850CB" w:rsidR="00690842" w:rsidRDefault="006534C2" w:rsidP="00690842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 xml:space="preserve">seznámit se s projektovou dokumentací stavby, stavebními povoleními, smlouvou o dílo uzavřenou mezi objednatelem stavby a zhotovitelem stavby </w:t>
      </w:r>
      <w:bookmarkStart w:id="0" w:name="_Hlk188006693"/>
      <w:r w:rsidRPr="00690842">
        <w:rPr>
          <w:rFonts w:cs="Calibri"/>
        </w:rPr>
        <w:t>„</w:t>
      </w:r>
      <w:r w:rsidR="00B048AA" w:rsidRPr="00B048AA">
        <w:rPr>
          <w:rFonts w:cs="Calibri"/>
        </w:rPr>
        <w:t xml:space="preserve">NPK, a.s., Pardubická nemocnice - Stavební úpravy pro přesun oddělení hematologie, </w:t>
      </w:r>
      <w:proofErr w:type="spellStart"/>
      <w:r w:rsidR="00B048AA" w:rsidRPr="00B048AA">
        <w:rPr>
          <w:rFonts w:cs="Calibri"/>
        </w:rPr>
        <w:t>Family</w:t>
      </w:r>
      <w:proofErr w:type="spellEnd"/>
      <w:r w:rsidR="00B048AA" w:rsidRPr="00B048AA">
        <w:rPr>
          <w:rFonts w:cs="Calibri"/>
        </w:rPr>
        <w:t xml:space="preserve"> </w:t>
      </w:r>
      <w:proofErr w:type="spellStart"/>
      <w:r w:rsidR="00B048AA" w:rsidRPr="00B048AA">
        <w:rPr>
          <w:rFonts w:cs="Calibri"/>
        </w:rPr>
        <w:t>room</w:t>
      </w:r>
      <w:proofErr w:type="spellEnd"/>
      <w:r w:rsidRPr="00690842">
        <w:rPr>
          <w:rFonts w:cs="Calibri"/>
        </w:rPr>
        <w:t>“</w:t>
      </w:r>
      <w:bookmarkEnd w:id="0"/>
      <w:r w:rsidRPr="00690842">
        <w:rPr>
          <w:rFonts w:cs="Calibri"/>
        </w:rPr>
        <w:t xml:space="preserve"> (dále jen „smlouva o dílo“) a s obsahem vydaných správních rozhodnutí,</w:t>
      </w:r>
    </w:p>
    <w:p w14:paraId="539E4F5E" w14:textId="109E2E86" w:rsidR="006534C2" w:rsidRPr="00690842" w:rsidRDefault="006534C2" w:rsidP="00690842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t>podílet se na průběžném dopracování a změnách realizačních dokumentací (účast na jednáních/poradách a místních šetřeních),</w:t>
      </w:r>
    </w:p>
    <w:p w14:paraId="7B57A89B" w14:textId="5267419F" w:rsidR="006534C2" w:rsidRPr="00690842" w:rsidRDefault="006534C2" w:rsidP="00690842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dohlížet nad prováděním stavebních prací, jejich souladem s předanou projektovou dokumentací a uzavřenou smlouvou o dílo, nesmí být prováděny práce nad rámec smlouvy o dílo bez jejich odsouhlasení, jakékoli změny musí být řešeny ve změnovém řízení,</w:t>
      </w:r>
    </w:p>
    <w:p w14:paraId="6CEC2BE1" w14:textId="4EE2CD29" w:rsidR="006534C2" w:rsidRPr="00690842" w:rsidRDefault="006534C2" w:rsidP="00690842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kontrolovat dodržování podmínek stavebního povolení a jiných závazných správních rozhodnutí vydaných ke stavbě po dobu realizace stavby,</w:t>
      </w:r>
    </w:p>
    <w:p w14:paraId="3B5C5465" w14:textId="52D3EF61" w:rsidR="006534C2" w:rsidRPr="00690842" w:rsidRDefault="006534C2" w:rsidP="00690842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kontrolovat dodržování stavebního zákona a dalších předpisů, norem a závazných pokynů výrobců materiálů a dodávek, dohlížet nad prováděním předepsaných zkoušek materiálů, konstrukcí a prací a zajišťovat doklady o nich,</w:t>
      </w:r>
    </w:p>
    <w:p w14:paraId="601E71B1" w14:textId="26B19482" w:rsidR="006534C2" w:rsidRPr="00690842" w:rsidRDefault="006534C2" w:rsidP="00690842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spolupracovat s autory projektu, koordinovat požadavky autorských dozorů projektantů a zhotovitelů, koordinovat práce více zhotovitelů při souběhu prací,</w:t>
      </w:r>
    </w:p>
    <w:p w14:paraId="0AFC8CB0" w14:textId="04AC20C5" w:rsidR="006534C2" w:rsidRPr="00690842" w:rsidRDefault="006534C2" w:rsidP="00690842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provádět průběžnou fotodokumentaci stavby, tuto 1x měsíčně spolu se zprávou o stavu díla předávat objednateli – nejpozději 3. pracovní den po ukončení měsíce,</w:t>
      </w:r>
    </w:p>
    <w:p w14:paraId="15ADF94F" w14:textId="1E2CBCEE" w:rsidR="006534C2" w:rsidRPr="00690842" w:rsidRDefault="006534C2" w:rsidP="00354B07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kontrolovat plnění „kontrolního a zkušebního plánu“ zhotovitelem, a schvalovat zaznamenaný výsledek kontroly ve stavebním deníku,</w:t>
      </w:r>
    </w:p>
    <w:p w14:paraId="4E41F61C" w14:textId="25B3EEEE" w:rsidR="006534C2" w:rsidRPr="006C5326" w:rsidRDefault="006534C2" w:rsidP="00354B07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C5326">
        <w:rPr>
          <w:rFonts w:cs="Calibri"/>
        </w:rPr>
        <w:t>spolu se zhotovitelem stavby vydefinovat seznam vzorků ke vzorkování a předkládat spolu se zhotovitelem vzorky k odsouhlasení objednateli, uživateli a AD. O schválených vzorcích vést evidenci, prověřovat části stavebních prací, které budou v dalším postupu zakryty nebo se stanou nepřístupné a pořizovat zápisy o této kontrole včetně fotodokumentace,</w:t>
      </w:r>
    </w:p>
    <w:p w14:paraId="538B62AB" w14:textId="45E11652" w:rsidR="006534C2" w:rsidRPr="00690842" w:rsidRDefault="006534C2" w:rsidP="00354B07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kontrolovat věcnou a cenovou správnost a úplnost oceňovacích podkladů a faktur, jejich soulad s podmínkami uvedenými ve smlouvě o dílo s tím, že fakturované položky musí být důkladně prověřeny a nesmí být fakturovány položky, které nebyly dodány; dále zajišťuje jejich předání objednateli k proplacení,</w:t>
      </w:r>
    </w:p>
    <w:p w14:paraId="25551370" w14:textId="4EC3DAA6" w:rsidR="006534C2" w:rsidRPr="00690842" w:rsidRDefault="006534C2" w:rsidP="00354B07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vést přehled čerpání jednotlivých položek rozpočtu z hlediska jejich nedočerpání nebo přečerpání,</w:t>
      </w:r>
    </w:p>
    <w:p w14:paraId="4BD776F2" w14:textId="0868B0C4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navrhovat a provádět opatření na odstraňování nedostatků a vad projektové dokumentace ve spolupráci s projektantem, zhotovitelem stavby a objednatelem,</w:t>
      </w:r>
    </w:p>
    <w:p w14:paraId="23FAF1CA" w14:textId="32AA8195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dohlížet nad řádným vedením stavebních deníků, zaznamenávat všechny skutečnosti rozhodné pro řádný průběh stavby, kontrolovat zápisy zhotovitele a vyjadřovat se k nim,</w:t>
      </w:r>
    </w:p>
    <w:p w14:paraId="6D1A9DFC" w14:textId="1B3B4AE8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lastRenderedPageBreak/>
        <w:t>odsouhlasovat a projednávat dodatky a nutné změny dokumentace, které neprodlužují lhůtu výstavby a nezhoršují parametry stavby; ostatní doplňky a změny předkládat s vlastním vyjádřením objednateli,</w:t>
      </w:r>
    </w:p>
    <w:p w14:paraId="312BB0F4" w14:textId="24EB19B9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ověřovat správnost všech návrhů zhotovitele na změny cen, termínů nebo jiných podmínek smlouvy, připojovat k nim své stanovisko a předávat je objednateli, s. uplatňovat technická řešení směřující k hospodárnosti stavby nebo budoucího provozu dokončené stavby,</w:t>
      </w:r>
    </w:p>
    <w:p w14:paraId="74304366" w14:textId="51AA24D1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dohlížet nad dodržováním bezpečnostních a požárních předpisů, nad udržováním pořádku na staveništi, spolupracovat s pracovníky zhotovitele, uživatele a objednatele při provádění opatření k odvrácení nebo omezení škod v případě ohrožení stavby živelnými událostmi,</w:t>
      </w:r>
    </w:p>
    <w:p w14:paraId="7A969A2F" w14:textId="260C8164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kontrolovat postup prací v souladu se smlouvou o dílo a upozorňovat zhotovitele na nedodržení termínu dle sjednaného harmonogramu, případně připravovat podklady pro uplatňování majetkových sankcí vůči zhotoviteli, podávat návrhy na řešení vzniklých prodlev,</w:t>
      </w:r>
    </w:p>
    <w:p w14:paraId="7EA60045" w14:textId="27AFA99F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uplatňovat práva ze závazkových vztahů v rozsahu zabezpečované činnosti po dobu realizace stavby,</w:t>
      </w:r>
    </w:p>
    <w:p w14:paraId="4165595E" w14:textId="03FCBB9F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zajišťovat technický dozor nad prováděním prací,</w:t>
      </w:r>
    </w:p>
    <w:p w14:paraId="68224031" w14:textId="12BAD7F3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svolávat a řídit kontrolní dny (min. 1x týdně), pořizovat z těchto jednání zápisy a rozesílat je účastníkům výstavby,</w:t>
      </w:r>
    </w:p>
    <w:p w14:paraId="050577DD" w14:textId="35AED13A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kontrolovat a odsouhlasovat podklady pro pravidelnou měsíční fakturaci (soupisy prací a zjišťovací protokoly),</w:t>
      </w:r>
    </w:p>
    <w:p w14:paraId="3DD40784" w14:textId="06E9E9D6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sledovat a evidovat množství méně a víceprací – dle dohody s objednatelem,</w:t>
      </w:r>
    </w:p>
    <w:p w14:paraId="0A312F91" w14:textId="57BA27E1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sledovat časový harmonogram stavby,</w:t>
      </w:r>
    </w:p>
    <w:p w14:paraId="1BFA94A3" w14:textId="55BE4D33" w:rsidR="006534C2" w:rsidRPr="00690842" w:rsidRDefault="006534C2" w:rsidP="00905D6B">
      <w:pPr>
        <w:pStyle w:val="Odstavecseseznamem"/>
        <w:numPr>
          <w:ilvl w:val="0"/>
          <w:numId w:val="41"/>
        </w:numPr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kontrolovat zajištění dokumentace skutečného provedení včetně dohledu nad zaznamenáním všech odchylek,</w:t>
      </w:r>
    </w:p>
    <w:p w14:paraId="7724E536" w14:textId="77777777" w:rsidR="006534C2" w:rsidRPr="00690842" w:rsidRDefault="006534C2" w:rsidP="00905D6B">
      <w:pPr>
        <w:pStyle w:val="Odstavecseseznamem"/>
        <w:numPr>
          <w:ilvl w:val="0"/>
          <w:numId w:val="41"/>
        </w:numPr>
        <w:tabs>
          <w:tab w:val="left" w:pos="851"/>
        </w:tabs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připravit přejímku dokončeného díla a kolaudačního řízení stavby, zajištění všech potřebných dokladů, účast při převzetí,</w:t>
      </w:r>
    </w:p>
    <w:p w14:paraId="5D7A4B11" w14:textId="77777777" w:rsidR="00354B07" w:rsidRDefault="006534C2" w:rsidP="00905D6B">
      <w:pPr>
        <w:pStyle w:val="Odstavecseseznamem"/>
        <w:numPr>
          <w:ilvl w:val="0"/>
          <w:numId w:val="41"/>
        </w:numPr>
        <w:tabs>
          <w:tab w:val="left" w:pos="851"/>
        </w:tabs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kontrola odstranění vad a nedodělků zjištěných při převzetí a při kolaudaci v dohodnutých termínech,</w:t>
      </w:r>
    </w:p>
    <w:p w14:paraId="379EAE28" w14:textId="77777777" w:rsidR="006534C2" w:rsidRPr="00354B07" w:rsidRDefault="006534C2" w:rsidP="00905D6B">
      <w:pPr>
        <w:pStyle w:val="Odstavecseseznamem"/>
        <w:numPr>
          <w:ilvl w:val="0"/>
          <w:numId w:val="41"/>
        </w:numPr>
        <w:tabs>
          <w:tab w:val="left" w:pos="851"/>
        </w:tabs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354B07">
        <w:rPr>
          <w:rFonts w:cs="Calibri"/>
        </w:rPr>
        <w:t>kontrola vyklizení staveniště,</w:t>
      </w:r>
    </w:p>
    <w:p w14:paraId="5D8C0C59" w14:textId="77777777" w:rsidR="00354B07" w:rsidRDefault="006534C2" w:rsidP="00905D6B">
      <w:pPr>
        <w:pStyle w:val="Odstavecseseznamem"/>
        <w:numPr>
          <w:ilvl w:val="0"/>
          <w:numId w:val="41"/>
        </w:numPr>
        <w:tabs>
          <w:tab w:val="left" w:pos="426"/>
        </w:tabs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690842">
        <w:rPr>
          <w:rFonts w:cs="Calibri"/>
        </w:rPr>
        <w:t>bezodkladně prokazatelně informovat objednatele o všech závažných skutečnostech, plnit jeho další pokyny související bezprostředně s prováděním stavby,</w:t>
      </w:r>
    </w:p>
    <w:p w14:paraId="60C287AC" w14:textId="25D55331" w:rsidR="00354B07" w:rsidRDefault="006534C2" w:rsidP="00905D6B">
      <w:pPr>
        <w:pStyle w:val="Odstavecseseznamem"/>
        <w:numPr>
          <w:ilvl w:val="0"/>
          <w:numId w:val="41"/>
        </w:numPr>
        <w:tabs>
          <w:tab w:val="left" w:pos="426"/>
        </w:tabs>
        <w:spacing w:after="60" w:line="240" w:lineRule="auto"/>
        <w:ind w:left="850" w:hanging="425"/>
        <w:contextualSpacing w:val="0"/>
        <w:jc w:val="both"/>
        <w:rPr>
          <w:rFonts w:cs="Calibri"/>
        </w:rPr>
      </w:pPr>
      <w:r w:rsidRPr="00354B07">
        <w:rPr>
          <w:rFonts w:cs="Calibri"/>
        </w:rPr>
        <w:t>zajistit další činnosti a úkony vyplývající z předmětu díla výše nespecifikované, které je nezbytné provést nebo zajistit k řádnému provedení a kolaudaci, popř. k předčasnému užívání nebo zkušebnímu provozu stavby,</w:t>
      </w:r>
    </w:p>
    <w:p w14:paraId="21DBCD6B" w14:textId="77777777" w:rsidR="00C52A6B" w:rsidRPr="00905D6B" w:rsidRDefault="006534C2" w:rsidP="00905D6B">
      <w:pPr>
        <w:pStyle w:val="Odstavecseseznamem"/>
        <w:numPr>
          <w:ilvl w:val="0"/>
          <w:numId w:val="41"/>
        </w:numPr>
        <w:tabs>
          <w:tab w:val="left" w:pos="426"/>
        </w:tabs>
        <w:spacing w:after="240" w:line="240" w:lineRule="auto"/>
        <w:ind w:left="850" w:hanging="425"/>
        <w:contextualSpacing w:val="0"/>
        <w:jc w:val="both"/>
        <w:rPr>
          <w:rFonts w:cs="Calibri"/>
        </w:rPr>
      </w:pPr>
      <w:r w:rsidRPr="00354B07">
        <w:rPr>
          <w:rFonts w:cs="Calibri"/>
        </w:rPr>
        <w:t xml:space="preserve">koordinovat přípravu a realizaci technických prací nutných pro předání </w:t>
      </w:r>
      <w:r w:rsidR="006762B3">
        <w:rPr>
          <w:rFonts w:cs="Calibri"/>
        </w:rPr>
        <w:t>s</w:t>
      </w:r>
      <w:r w:rsidR="006762B3" w:rsidRPr="006762B3">
        <w:rPr>
          <w:rFonts w:cs="Calibri"/>
        </w:rPr>
        <w:t>tavební</w:t>
      </w:r>
      <w:r w:rsidR="006762B3">
        <w:rPr>
          <w:rFonts w:cs="Calibri"/>
        </w:rPr>
        <w:t>ch</w:t>
      </w:r>
      <w:r w:rsidR="006762B3" w:rsidRPr="006762B3">
        <w:rPr>
          <w:rFonts w:cs="Calibri"/>
        </w:rPr>
        <w:t xml:space="preserve"> úprav pro přesun oddělení hematologie, </w:t>
      </w:r>
      <w:proofErr w:type="spellStart"/>
      <w:r w:rsidR="006762B3" w:rsidRPr="006762B3">
        <w:rPr>
          <w:rFonts w:cs="Calibri"/>
        </w:rPr>
        <w:t>Family</w:t>
      </w:r>
      <w:proofErr w:type="spellEnd"/>
      <w:r w:rsidR="006762B3" w:rsidRPr="006762B3">
        <w:rPr>
          <w:rFonts w:cs="Calibri"/>
        </w:rPr>
        <w:t xml:space="preserve"> </w:t>
      </w:r>
      <w:proofErr w:type="spellStart"/>
      <w:r w:rsidR="006762B3" w:rsidRPr="006762B3">
        <w:rPr>
          <w:rFonts w:cs="Calibri"/>
        </w:rPr>
        <w:t>room</w:t>
      </w:r>
      <w:proofErr w:type="spellEnd"/>
      <w:r w:rsidRPr="00354B07">
        <w:rPr>
          <w:rFonts w:cs="Calibri"/>
        </w:rPr>
        <w:t>.</w:t>
      </w:r>
    </w:p>
    <w:p w14:paraId="086445FC" w14:textId="77777777" w:rsidR="00C52A6B" w:rsidRPr="00690842" w:rsidRDefault="00C52A6B" w:rsidP="00905D6B">
      <w:pPr>
        <w:tabs>
          <w:tab w:val="left" w:pos="426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 xml:space="preserve">2. </w:t>
      </w:r>
      <w:r w:rsidR="00354B07">
        <w:rPr>
          <w:rFonts w:ascii="Calibri" w:hAnsi="Calibri" w:cs="Calibri"/>
          <w:sz w:val="22"/>
          <w:szCs w:val="22"/>
        </w:rPr>
        <w:tab/>
      </w:r>
      <w:r w:rsidRPr="00690842">
        <w:rPr>
          <w:rFonts w:ascii="Calibri" w:hAnsi="Calibri" w:cs="Calibri"/>
          <w:sz w:val="22"/>
          <w:szCs w:val="22"/>
        </w:rPr>
        <w:t>Poskytovatel vykonává pro objednatele v jeho zastoupení činnosti koordinátora BOZP, tj. zejména:</w:t>
      </w:r>
    </w:p>
    <w:p w14:paraId="09DD8C4C" w14:textId="77777777" w:rsidR="00C52A6B" w:rsidRPr="00690842" w:rsidRDefault="00C52A6B" w:rsidP="00201AFC">
      <w:pPr>
        <w:tabs>
          <w:tab w:val="left" w:pos="851"/>
        </w:tabs>
        <w:spacing w:after="120"/>
        <w:ind w:firstLine="426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a)</w:t>
      </w:r>
      <w:r w:rsidRPr="00690842">
        <w:rPr>
          <w:rFonts w:ascii="Calibri" w:hAnsi="Calibri" w:cs="Calibri"/>
          <w:sz w:val="22"/>
          <w:szCs w:val="22"/>
        </w:rPr>
        <w:tab/>
        <w:t>přípravná jednání a vypracování „Plánu BOZP na stavbu“,</w:t>
      </w:r>
    </w:p>
    <w:p w14:paraId="135BF87C" w14:textId="77777777" w:rsidR="00C52A6B" w:rsidRPr="00690842" w:rsidRDefault="00C52A6B" w:rsidP="00201AFC">
      <w:pPr>
        <w:tabs>
          <w:tab w:val="left" w:pos="851"/>
        </w:tabs>
        <w:spacing w:after="120"/>
        <w:ind w:firstLine="426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b)</w:t>
      </w:r>
      <w:r w:rsidRPr="00690842">
        <w:rPr>
          <w:rFonts w:ascii="Calibri" w:hAnsi="Calibri" w:cs="Calibri"/>
          <w:sz w:val="22"/>
          <w:szCs w:val="22"/>
        </w:rPr>
        <w:tab/>
        <w:t>revize stávající projektové dokumentace (POV) z hlediska právních požadavků BOZP,</w:t>
      </w:r>
    </w:p>
    <w:p w14:paraId="4A585B5A" w14:textId="77777777" w:rsidR="00C52A6B" w:rsidRPr="00690842" w:rsidRDefault="00C52A6B" w:rsidP="00201AFC">
      <w:pPr>
        <w:tabs>
          <w:tab w:val="left" w:pos="851"/>
        </w:tabs>
        <w:spacing w:after="120"/>
        <w:ind w:firstLine="426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c)</w:t>
      </w:r>
      <w:r w:rsidRPr="00690842">
        <w:rPr>
          <w:rFonts w:ascii="Calibri" w:hAnsi="Calibri" w:cs="Calibri"/>
          <w:sz w:val="22"/>
          <w:szCs w:val="22"/>
        </w:rPr>
        <w:tab/>
        <w:t>zpracování přehledu právních předpisů vztahujících se ke stavbě,</w:t>
      </w:r>
    </w:p>
    <w:p w14:paraId="3AB56F47" w14:textId="77777777" w:rsidR="00C52A6B" w:rsidRPr="00690842" w:rsidRDefault="00C52A6B" w:rsidP="00201AFC">
      <w:pPr>
        <w:tabs>
          <w:tab w:val="left" w:pos="851"/>
        </w:tabs>
        <w:spacing w:after="120"/>
        <w:ind w:firstLine="426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d)</w:t>
      </w:r>
      <w:r w:rsidRPr="00690842">
        <w:rPr>
          <w:rFonts w:ascii="Calibri" w:hAnsi="Calibri" w:cs="Calibri"/>
          <w:sz w:val="22"/>
          <w:szCs w:val="22"/>
        </w:rPr>
        <w:tab/>
        <w:t>zpracování přehledu rizik, která se mohou při realizaci stavby vyskytnout,</w:t>
      </w:r>
    </w:p>
    <w:p w14:paraId="5D7AB9A1" w14:textId="77777777" w:rsidR="00C52A6B" w:rsidRPr="00690842" w:rsidRDefault="00C52A6B" w:rsidP="00201AFC">
      <w:pPr>
        <w:tabs>
          <w:tab w:val="left" w:pos="851"/>
        </w:tabs>
        <w:spacing w:after="120"/>
        <w:ind w:firstLine="426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e)</w:t>
      </w:r>
      <w:r w:rsidRPr="00690842">
        <w:rPr>
          <w:rFonts w:ascii="Calibri" w:hAnsi="Calibri" w:cs="Calibri"/>
          <w:sz w:val="22"/>
          <w:szCs w:val="22"/>
        </w:rPr>
        <w:tab/>
        <w:t>vypracování a zaslání ohlášení zahájení výstavby na OIP,</w:t>
      </w:r>
    </w:p>
    <w:p w14:paraId="4830303A" w14:textId="77777777" w:rsidR="00C52A6B" w:rsidRPr="00690842" w:rsidRDefault="00C52A6B" w:rsidP="00201AFC">
      <w:pPr>
        <w:tabs>
          <w:tab w:val="left" w:pos="851"/>
        </w:tabs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f)</w:t>
      </w:r>
      <w:r w:rsidRPr="00690842">
        <w:rPr>
          <w:rFonts w:ascii="Calibri" w:hAnsi="Calibri" w:cs="Calibri"/>
          <w:sz w:val="22"/>
          <w:szCs w:val="22"/>
        </w:rPr>
        <w:tab/>
        <w:t>ověření, že bylo prováděno vstupní školení dodavatelů na stavbu, tj. seznámení se s plánem BOZP na stavbu, seznámení s riziky a opatřeními k jejich eliminaci, s provozními směrnicemi BOZP a PO na stavbě, POV atd.,</w:t>
      </w:r>
    </w:p>
    <w:p w14:paraId="7BB6F9A2" w14:textId="77777777" w:rsidR="00C52A6B" w:rsidRPr="00690842" w:rsidRDefault="00C52A6B" w:rsidP="00201AFC">
      <w:pPr>
        <w:tabs>
          <w:tab w:val="left" w:pos="851"/>
        </w:tabs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lastRenderedPageBreak/>
        <w:t>g)</w:t>
      </w:r>
      <w:r w:rsidRPr="00690842">
        <w:rPr>
          <w:rFonts w:ascii="Calibri" w:hAnsi="Calibri" w:cs="Calibri"/>
          <w:sz w:val="22"/>
          <w:szCs w:val="22"/>
        </w:rPr>
        <w:tab/>
        <w:t>kontrolu informovanosti u všech dotčených poddodavatelů stavby s Plánem BOZP na staveništi a o bezpečnostních a zdravotních rizicích, která vznikla na staveništi během postupu prací, a o příslušných opatřeních k minimalizaci rizik,</w:t>
      </w:r>
    </w:p>
    <w:p w14:paraId="3593B084" w14:textId="77777777" w:rsidR="00C52A6B" w:rsidRPr="00690842" w:rsidRDefault="00C52A6B" w:rsidP="00201AFC">
      <w:pPr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h)</w:t>
      </w:r>
      <w:r w:rsidRPr="00690842">
        <w:rPr>
          <w:rFonts w:ascii="Calibri" w:hAnsi="Calibri" w:cs="Calibri"/>
          <w:sz w:val="22"/>
          <w:szCs w:val="22"/>
        </w:rPr>
        <w:tab/>
        <w:t>prokazatelné upozorňování zhotovitele stavby na nedostatky v uplatňování požadavků na bezpečnost a ochranu zdraví při práci zjištěné na stavbě, vyžadování zjednání nápravy a k tomu navrhování přiměřených technických a organizačních opatření,</w:t>
      </w:r>
    </w:p>
    <w:p w14:paraId="7DE78ABF" w14:textId="77777777" w:rsidR="00C52A6B" w:rsidRPr="00690842" w:rsidRDefault="00C52A6B" w:rsidP="00201AFC">
      <w:pPr>
        <w:tabs>
          <w:tab w:val="left" w:pos="851"/>
        </w:tabs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i)</w:t>
      </w:r>
      <w:r w:rsidRPr="00690842">
        <w:rPr>
          <w:rFonts w:ascii="Calibri" w:hAnsi="Calibri" w:cs="Calibri"/>
          <w:sz w:val="22"/>
          <w:szCs w:val="22"/>
        </w:rPr>
        <w:tab/>
        <w:t>oznamování investorovi stavby nedostatků v uplatňování požadavků na zajištění bezpečnosti a ochrany zdraví, nebyla-li zhotovitelem stavby neprodleně přijata přiměřená opatření ke sjednání nápravy,</w:t>
      </w:r>
    </w:p>
    <w:p w14:paraId="36C2B693" w14:textId="77777777" w:rsidR="00C52A6B" w:rsidRPr="00690842" w:rsidRDefault="00C52A6B" w:rsidP="00201AFC">
      <w:pPr>
        <w:tabs>
          <w:tab w:val="left" w:pos="851"/>
        </w:tabs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j)</w:t>
      </w:r>
      <w:r w:rsidRPr="00690842">
        <w:rPr>
          <w:rFonts w:ascii="Calibri" w:hAnsi="Calibri" w:cs="Calibri"/>
          <w:sz w:val="22"/>
          <w:szCs w:val="22"/>
        </w:rPr>
        <w:tab/>
        <w:t>sledování realizace nápravných opatření a v případě neplnění prokazatelné vyžadování jejich plnění po zhotoviteli. V případě opakování stejných nedostatků navrhnout uplatnění sankčních opatření na příslušný Inspektorát bezpečnosti práce,</w:t>
      </w:r>
    </w:p>
    <w:p w14:paraId="66E30289" w14:textId="77777777" w:rsidR="00C52A6B" w:rsidRPr="00690842" w:rsidRDefault="00C52A6B" w:rsidP="00201AFC">
      <w:pPr>
        <w:tabs>
          <w:tab w:val="left" w:pos="851"/>
        </w:tabs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k)</w:t>
      </w:r>
      <w:r w:rsidRPr="00690842">
        <w:rPr>
          <w:rFonts w:ascii="Calibri" w:hAnsi="Calibri" w:cs="Calibri"/>
          <w:sz w:val="22"/>
          <w:szCs w:val="22"/>
        </w:rPr>
        <w:tab/>
        <w:t>zpracování, předání, upravování a aktualizace Plánu bezpečnosti a ochrany zdraví při práci na staveništi a působení na jeho dodržování a na to, aby zúčastnění zhotovitelé stavby realizovali potřebná opatření k zajištění bezpečnosti práce a ochrany zdraví;</w:t>
      </w:r>
    </w:p>
    <w:p w14:paraId="2DE53982" w14:textId="77777777" w:rsidR="00C52A6B" w:rsidRPr="00690842" w:rsidRDefault="00C52A6B" w:rsidP="00201AFC">
      <w:pPr>
        <w:tabs>
          <w:tab w:val="left" w:pos="851"/>
        </w:tabs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l)</w:t>
      </w:r>
      <w:r w:rsidRPr="00690842">
        <w:rPr>
          <w:rFonts w:ascii="Calibri" w:hAnsi="Calibri" w:cs="Calibri"/>
          <w:sz w:val="22"/>
          <w:szCs w:val="22"/>
        </w:rPr>
        <w:tab/>
        <w:t>účast na kontrolních dnech, stanovených jednání vedení stavby, projednávání součinnosti zhotovitelů stavebních prací z hlediska bezpečnosti a ochrany zdraví, vyhodnocování vedení stavební dokumentace a dosažených výsledků,</w:t>
      </w:r>
    </w:p>
    <w:p w14:paraId="4DDBEDBE" w14:textId="77777777" w:rsidR="00C52A6B" w:rsidRPr="00690842" w:rsidRDefault="00C52A6B" w:rsidP="00201AFC">
      <w:pPr>
        <w:tabs>
          <w:tab w:val="left" w:pos="851"/>
        </w:tabs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m)</w:t>
      </w:r>
      <w:r w:rsidRPr="00690842">
        <w:rPr>
          <w:rFonts w:ascii="Calibri" w:hAnsi="Calibri" w:cs="Calibri"/>
          <w:sz w:val="22"/>
          <w:szCs w:val="22"/>
        </w:rPr>
        <w:tab/>
        <w:t>výkon a koordinaci kontroly dodržování zásad, pravidel a požadavků v oblasti bezpečnosti a ochrany zdraví při práci zajišťovaných zhotoviteli a vedení záznamů,</w:t>
      </w:r>
    </w:p>
    <w:p w14:paraId="093C70BD" w14:textId="77777777" w:rsidR="00C52A6B" w:rsidRPr="00690842" w:rsidRDefault="00C52A6B" w:rsidP="00201AFC">
      <w:pPr>
        <w:tabs>
          <w:tab w:val="left" w:pos="851"/>
        </w:tabs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n)</w:t>
      </w:r>
      <w:r w:rsidRPr="00690842">
        <w:rPr>
          <w:rFonts w:ascii="Calibri" w:hAnsi="Calibri" w:cs="Calibri"/>
          <w:sz w:val="22"/>
          <w:szCs w:val="22"/>
        </w:rPr>
        <w:tab/>
        <w:t>provádění kontroly dokumentace systémů managementu BOZP související se stavební činností a postupem prací podle realizační dokumentace,</w:t>
      </w:r>
    </w:p>
    <w:p w14:paraId="6EBDA68C" w14:textId="77777777" w:rsidR="00C52A6B" w:rsidRPr="00690842" w:rsidRDefault="00C52A6B" w:rsidP="00201AFC">
      <w:pPr>
        <w:tabs>
          <w:tab w:val="left" w:pos="851"/>
        </w:tabs>
        <w:spacing w:after="120"/>
        <w:ind w:firstLine="426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o)</w:t>
      </w:r>
      <w:r w:rsidRPr="00690842">
        <w:rPr>
          <w:rFonts w:ascii="Calibri" w:hAnsi="Calibri" w:cs="Calibri"/>
          <w:sz w:val="22"/>
          <w:szCs w:val="22"/>
        </w:rPr>
        <w:tab/>
        <w:t>provádění další činnosti stanovené prováděcím právním předpisem k zák. 309/2006 Sb.</w:t>
      </w:r>
    </w:p>
    <w:p w14:paraId="7CAB4948" w14:textId="77777777" w:rsidR="00C52A6B" w:rsidRPr="00690842" w:rsidRDefault="00C52A6B" w:rsidP="00201AFC">
      <w:pPr>
        <w:tabs>
          <w:tab w:val="left" w:pos="851"/>
        </w:tabs>
        <w:spacing w:after="240"/>
        <w:ind w:left="851" w:hanging="426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>p)</w:t>
      </w:r>
      <w:r w:rsidRPr="00690842">
        <w:rPr>
          <w:rFonts w:ascii="Calibri" w:hAnsi="Calibri" w:cs="Calibri"/>
          <w:sz w:val="22"/>
          <w:szCs w:val="22"/>
        </w:rPr>
        <w:tab/>
        <w:t>Poskytovatel se zavazuje, že k zajištění činností koordinátora BOZP bude využívat pouze osob, které disponují potřebným osvědčením ve smyslu zákona č. 309/2006 Sb., a jsou tak osobami odborně způsobilými.</w:t>
      </w:r>
    </w:p>
    <w:p w14:paraId="52275C3F" w14:textId="77777777" w:rsidR="006534C2" w:rsidRPr="00690842" w:rsidRDefault="00C52A6B" w:rsidP="00905D6B">
      <w:pPr>
        <w:tabs>
          <w:tab w:val="left" w:pos="426"/>
        </w:tabs>
        <w:spacing w:after="120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90842">
        <w:rPr>
          <w:rFonts w:ascii="Calibri" w:hAnsi="Calibri" w:cs="Calibri"/>
          <w:sz w:val="22"/>
          <w:szCs w:val="22"/>
        </w:rPr>
        <w:t xml:space="preserve">3. </w:t>
      </w:r>
      <w:r w:rsidR="00354B07">
        <w:rPr>
          <w:rFonts w:ascii="Calibri" w:hAnsi="Calibri" w:cs="Calibri"/>
          <w:sz w:val="22"/>
          <w:szCs w:val="22"/>
        </w:rPr>
        <w:tab/>
      </w:r>
      <w:r w:rsidR="006534C2" w:rsidRPr="00690842">
        <w:rPr>
          <w:rFonts w:ascii="Calibri" w:hAnsi="Calibri" w:cs="Calibri"/>
          <w:sz w:val="22"/>
          <w:szCs w:val="22"/>
        </w:rPr>
        <w:t>Poskytovatel si je vědom, že ve smyslu § 2 písm. e) zákona č. 320/2001 Sb., o finanční kontrole ve veřejné správě a o změně některých zákonů, ve znění pozdějších předpisů, je povinen spolupůsobit při výkonu finanční kontroly realizované při kontrole a tuto součinnost v případě, že k tomu bude objednatelem vyzván, poskytne.</w:t>
      </w:r>
    </w:p>
    <w:p w14:paraId="4B0AB7ED" w14:textId="77777777" w:rsidR="00267236" w:rsidRPr="00905D6B" w:rsidRDefault="00267236" w:rsidP="00905D6B">
      <w:pPr>
        <w:pStyle w:val="Nadpis10"/>
        <w:spacing w:before="360"/>
        <w:ind w:left="425" w:hanging="425"/>
      </w:pPr>
      <w:r w:rsidRPr="00EE1A31">
        <w:t>Práva a povinnosti poskytovatele</w:t>
      </w:r>
    </w:p>
    <w:p w14:paraId="753ECD2C" w14:textId="77777777" w:rsidR="00267236" w:rsidRPr="00EE1A31" w:rsidRDefault="00267236" w:rsidP="00905D6B">
      <w:pPr>
        <w:numPr>
          <w:ilvl w:val="0"/>
          <w:numId w:val="10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Poskytovatel je povinen při plnění smlouvy postupovat s náležitou odbornou péčí. </w:t>
      </w:r>
    </w:p>
    <w:p w14:paraId="0551F52B" w14:textId="77777777" w:rsidR="00267236" w:rsidRPr="00EE1A31" w:rsidRDefault="00267236" w:rsidP="00905D6B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Poskytovatel je povinen uskutečňovat činnost, která je předmětem této smlouvy, podle pokynů objednatele, ať již výslovných nebo těch, které zná nebo musí znát, a v souladu s jeho zájmy a účelem, kterého má být </w:t>
      </w:r>
      <w:r w:rsidR="008B4AE6" w:rsidRPr="00EE1A31">
        <w:rPr>
          <w:rFonts w:ascii="Calibri" w:hAnsi="Calibri" w:cs="Calibri"/>
          <w:color w:val="000000"/>
          <w:sz w:val="22"/>
          <w:szCs w:val="22"/>
        </w:rPr>
        <w:t>dle smyslu této smlouvy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dosaženo.  </w:t>
      </w:r>
    </w:p>
    <w:p w14:paraId="3437208E" w14:textId="77777777" w:rsidR="00267236" w:rsidRPr="00EE1A31" w:rsidRDefault="00267236" w:rsidP="00905D6B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Poskytovatel je povinen oznámit objednateli všechny skutečnosti a postupy, které zjistí při </w:t>
      </w:r>
      <w:r w:rsidR="008B4AE6" w:rsidRPr="00EE1A31">
        <w:rPr>
          <w:rFonts w:ascii="Calibri" w:hAnsi="Calibri" w:cs="Calibri"/>
          <w:color w:val="000000"/>
          <w:sz w:val="22"/>
          <w:szCs w:val="22"/>
        </w:rPr>
        <w:t>plnění této smlouvy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a jež mohou mít vliv na změnu pokynů objednatele. Nedojde-li ke změně pokynů objednatele, postupuje poskytovatel podle původních pokynů objednatele.</w:t>
      </w:r>
    </w:p>
    <w:p w14:paraId="41E8A853" w14:textId="77777777" w:rsidR="008A1D32" w:rsidRPr="00EE1A31" w:rsidRDefault="008A1D32" w:rsidP="00905D6B">
      <w:pPr>
        <w:pStyle w:val="Normodsaz"/>
        <w:numPr>
          <w:ilvl w:val="0"/>
          <w:numId w:val="10"/>
        </w:numPr>
        <w:tabs>
          <w:tab w:val="clear" w:pos="720"/>
        </w:tabs>
        <w:spacing w:after="6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Na nevhodnost nebo neúčelnost pokynů objednatele je poskytovatel povinen prokazatelně upozornit; v případě, kdy jsou takové pokyny v rozporu s obecně závazným právním předpisem, tak učiní bezodkladně. Setrvá-li objednatel přesto na těchto pokynech, má poskytovatel právo:</w:t>
      </w:r>
    </w:p>
    <w:p w14:paraId="158E4F99" w14:textId="77777777" w:rsidR="00905D6B" w:rsidRDefault="008A1D32" w:rsidP="00905D6B">
      <w:pPr>
        <w:pStyle w:val="Normodsaz"/>
        <w:numPr>
          <w:ilvl w:val="0"/>
          <w:numId w:val="20"/>
        </w:numPr>
        <w:tabs>
          <w:tab w:val="num" w:pos="709"/>
          <w:tab w:val="num" w:pos="1134"/>
          <w:tab w:val="left" w:pos="1276"/>
        </w:tabs>
        <w:spacing w:after="60"/>
        <w:ind w:left="709" w:hanging="283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požadovat písemné potvrzení těchto pokynů opatřené podpisem odpovědné osoby na straně objednatele, </w:t>
      </w:r>
    </w:p>
    <w:p w14:paraId="0F905316" w14:textId="77777777" w:rsidR="00905D6B" w:rsidRDefault="008A1D32" w:rsidP="00905D6B">
      <w:pPr>
        <w:pStyle w:val="Normodsaz"/>
        <w:numPr>
          <w:ilvl w:val="0"/>
          <w:numId w:val="20"/>
        </w:numPr>
        <w:tabs>
          <w:tab w:val="num" w:pos="709"/>
          <w:tab w:val="num" w:pos="1134"/>
          <w:tab w:val="left" w:pos="1276"/>
        </w:tabs>
        <w:spacing w:after="60"/>
        <w:ind w:left="709" w:hanging="283"/>
        <w:rPr>
          <w:rFonts w:ascii="Calibri" w:hAnsi="Calibri" w:cs="Calibri"/>
          <w:color w:val="000000"/>
          <w:sz w:val="22"/>
          <w:szCs w:val="22"/>
        </w:rPr>
      </w:pPr>
      <w:r w:rsidRPr="00905D6B">
        <w:rPr>
          <w:rFonts w:ascii="Calibri" w:hAnsi="Calibri" w:cs="Calibri"/>
          <w:color w:val="000000"/>
          <w:sz w:val="22"/>
          <w:szCs w:val="22"/>
        </w:rPr>
        <w:t>smlouvu vypovědět ve lhůtě 1 měsíce od doručení písemné výpovědi objednateli, nebo</w:t>
      </w:r>
    </w:p>
    <w:p w14:paraId="2ED036CE" w14:textId="77777777" w:rsidR="00267236" w:rsidRPr="00905D6B" w:rsidRDefault="008A1D32" w:rsidP="00905D6B">
      <w:pPr>
        <w:pStyle w:val="Normodsaz"/>
        <w:numPr>
          <w:ilvl w:val="0"/>
          <w:numId w:val="20"/>
        </w:numPr>
        <w:tabs>
          <w:tab w:val="num" w:pos="709"/>
          <w:tab w:val="num" w:pos="1134"/>
          <w:tab w:val="left" w:pos="1276"/>
        </w:tabs>
        <w:spacing w:after="60"/>
        <w:ind w:left="709" w:hanging="283"/>
        <w:rPr>
          <w:rFonts w:ascii="Calibri" w:hAnsi="Calibri" w:cs="Calibri"/>
          <w:color w:val="000000"/>
          <w:sz w:val="22"/>
          <w:szCs w:val="22"/>
        </w:rPr>
      </w:pPr>
      <w:r w:rsidRPr="00905D6B">
        <w:rPr>
          <w:rFonts w:ascii="Calibri" w:hAnsi="Calibri" w:cs="Calibri"/>
          <w:color w:val="000000"/>
          <w:sz w:val="22"/>
          <w:szCs w:val="22"/>
        </w:rPr>
        <w:lastRenderedPageBreak/>
        <w:t>odstoupit od smlouvy v případě, kdy by se plněním ze smlouvy podle vadných pokynů vystavil hrozbě profesního, správního nebo trestního postihu.</w:t>
      </w:r>
    </w:p>
    <w:p w14:paraId="04D33F14" w14:textId="77777777" w:rsidR="00267236" w:rsidRPr="00EE1A31" w:rsidRDefault="00267236" w:rsidP="00905D6B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Poskytovatel je povinen pravidelně </w:t>
      </w:r>
      <w:r w:rsidR="00EA6831" w:rsidRPr="00EE1A31">
        <w:rPr>
          <w:rFonts w:ascii="Calibri" w:hAnsi="Calibri" w:cs="Calibri"/>
          <w:color w:val="000000"/>
          <w:sz w:val="22"/>
          <w:szCs w:val="22"/>
        </w:rPr>
        <w:t xml:space="preserve">písemně </w:t>
      </w:r>
      <w:r w:rsidRPr="00EE1A31">
        <w:rPr>
          <w:rFonts w:ascii="Calibri" w:hAnsi="Calibri" w:cs="Calibri"/>
          <w:color w:val="000000"/>
          <w:sz w:val="22"/>
          <w:szCs w:val="22"/>
        </w:rPr>
        <w:t>informovat objednatele o své činnosti, která je předmětem této smlouvy, minimálně však jedenkrát za měsíc.</w:t>
      </w:r>
    </w:p>
    <w:p w14:paraId="37278542" w14:textId="77777777" w:rsidR="00267236" w:rsidRPr="00EE1A31" w:rsidRDefault="00267236" w:rsidP="00905D6B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Poskytovatel je povinen předat objednateli bez zbytečného odkladu věci, které za něho převzal při začátku a během plnění </w:t>
      </w:r>
      <w:r w:rsidR="00C3525C" w:rsidRPr="00EE1A31">
        <w:rPr>
          <w:rFonts w:ascii="Calibri" w:hAnsi="Calibri" w:cs="Calibri"/>
          <w:color w:val="000000"/>
          <w:sz w:val="22"/>
          <w:szCs w:val="22"/>
        </w:rPr>
        <w:t>této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smlouvy.</w:t>
      </w:r>
    </w:p>
    <w:p w14:paraId="02300827" w14:textId="77777777" w:rsidR="001A4EAA" w:rsidRPr="00EE1A31" w:rsidRDefault="00267236" w:rsidP="00905D6B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Poskytovatel je povinen zachovávat mlčenlivost o všech údajích nebo o jiných skutečnostech, se kterými přijde př</w:t>
      </w:r>
      <w:r w:rsidR="00EA6831" w:rsidRPr="00EE1A31">
        <w:rPr>
          <w:rFonts w:ascii="Calibri" w:hAnsi="Calibri" w:cs="Calibri"/>
          <w:sz w:val="22"/>
          <w:szCs w:val="22"/>
        </w:rPr>
        <w:t>i plnění této smlouvy do styku.</w:t>
      </w:r>
      <w:r w:rsidR="003A08A0" w:rsidRPr="00EE1A31">
        <w:rPr>
          <w:rFonts w:ascii="Calibri" w:hAnsi="Calibri" w:cs="Calibri"/>
          <w:sz w:val="22"/>
          <w:szCs w:val="22"/>
        </w:rPr>
        <w:t xml:space="preserve"> To neplatí, má-li povinnost poskytnout informaci uloženu právním předpisem nebo rozhodnutím orgánu veřejné moci.</w:t>
      </w:r>
    </w:p>
    <w:p w14:paraId="07B5651D" w14:textId="77777777" w:rsidR="00EA6831" w:rsidRPr="00EE1A31" w:rsidRDefault="003A08A0" w:rsidP="00905D6B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Na staveništi je poskytovatel povinen dodržovat podmínky bezpečnosti a ochrany zdraví při práci dle pokynů oprávněných osob zhotovitele stavby.</w:t>
      </w:r>
    </w:p>
    <w:p w14:paraId="54F4ABB4" w14:textId="77777777" w:rsidR="001A4EAA" w:rsidRPr="00EE1A31" w:rsidRDefault="00267236" w:rsidP="00905D6B">
      <w:pPr>
        <w:pStyle w:val="Normodsaz"/>
        <w:numPr>
          <w:ilvl w:val="0"/>
          <w:numId w:val="10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Poskytovatel </w:t>
      </w:r>
      <w:r w:rsidR="004F28FF" w:rsidRPr="00EE1A31">
        <w:rPr>
          <w:rFonts w:ascii="Calibri" w:hAnsi="Calibri" w:cs="Calibri"/>
          <w:color w:val="000000"/>
          <w:sz w:val="22"/>
          <w:szCs w:val="22"/>
        </w:rPr>
        <w:t xml:space="preserve">po dobu trvání této smlouvy </w:t>
      </w:r>
      <w:r w:rsidRPr="00EE1A31">
        <w:rPr>
          <w:rFonts w:ascii="Calibri" w:hAnsi="Calibri" w:cs="Calibri"/>
          <w:color w:val="000000"/>
          <w:sz w:val="22"/>
          <w:szCs w:val="22"/>
        </w:rPr>
        <w:t>je povinen mít uzavřenou pojistnou smlouvu, jejímž předmětem je pojištění odpovědnosti za škodu způsobenou poskytovatelem objednateli</w:t>
      </w:r>
      <w:r w:rsidR="00FB29B8" w:rsidRPr="00EE1A31">
        <w:rPr>
          <w:rFonts w:ascii="Calibri" w:hAnsi="Calibri" w:cs="Calibri"/>
          <w:color w:val="000000"/>
          <w:sz w:val="22"/>
          <w:szCs w:val="22"/>
        </w:rPr>
        <w:t>/třetím osobám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v souvislosti s plněním této smlouvy</w:t>
      </w:r>
      <w:r w:rsidR="00FB29B8" w:rsidRPr="00EE1A31">
        <w:rPr>
          <w:rFonts w:ascii="Calibri" w:hAnsi="Calibri" w:cs="Calibri"/>
          <w:color w:val="000000"/>
          <w:sz w:val="22"/>
          <w:szCs w:val="22"/>
        </w:rPr>
        <w:t xml:space="preserve">, a to s pojistným plněním </w:t>
      </w:r>
      <w:r w:rsidR="001A4EAA" w:rsidRPr="00EE1A31">
        <w:rPr>
          <w:rFonts w:ascii="Calibri" w:hAnsi="Calibri" w:cs="Calibri"/>
          <w:sz w:val="22"/>
          <w:szCs w:val="22"/>
        </w:rPr>
        <w:t xml:space="preserve">ve výši nejméně </w:t>
      </w:r>
      <w:r w:rsidR="002419D5" w:rsidRPr="00EE1A31">
        <w:rPr>
          <w:rFonts w:ascii="Calibri" w:hAnsi="Calibri" w:cs="Calibri"/>
          <w:b/>
          <w:sz w:val="22"/>
          <w:szCs w:val="22"/>
        </w:rPr>
        <w:t>3</w:t>
      </w:r>
      <w:r w:rsidR="003443E8" w:rsidRPr="00EE1A31">
        <w:rPr>
          <w:rFonts w:ascii="Calibri" w:hAnsi="Calibri" w:cs="Calibri"/>
          <w:b/>
          <w:sz w:val="22"/>
          <w:szCs w:val="22"/>
        </w:rPr>
        <w:t xml:space="preserve"> mil.</w:t>
      </w:r>
      <w:r w:rsidR="001A4EAA" w:rsidRPr="00EE1A31">
        <w:rPr>
          <w:rFonts w:ascii="Calibri" w:hAnsi="Calibri" w:cs="Calibri"/>
          <w:color w:val="00B0F0"/>
          <w:sz w:val="22"/>
          <w:szCs w:val="22"/>
        </w:rPr>
        <w:t xml:space="preserve"> </w:t>
      </w:r>
      <w:r w:rsidR="001A4EAA" w:rsidRPr="00EE1A31">
        <w:rPr>
          <w:rFonts w:ascii="Calibri" w:hAnsi="Calibri" w:cs="Calibri"/>
          <w:b/>
          <w:sz w:val="22"/>
          <w:szCs w:val="22"/>
        </w:rPr>
        <w:t>Kč</w:t>
      </w:r>
      <w:r w:rsidR="00DE330E" w:rsidRPr="00EE1A31">
        <w:rPr>
          <w:rFonts w:ascii="Calibri" w:hAnsi="Calibri" w:cs="Calibri"/>
          <w:sz w:val="22"/>
          <w:szCs w:val="22"/>
        </w:rPr>
        <w:t>.</w:t>
      </w:r>
      <w:r w:rsidR="00201AFC">
        <w:rPr>
          <w:rFonts w:ascii="Calibri" w:hAnsi="Calibri" w:cs="Calibri"/>
          <w:sz w:val="22"/>
          <w:szCs w:val="22"/>
        </w:rPr>
        <w:t xml:space="preserve"> </w:t>
      </w:r>
      <w:r w:rsidR="00201AFC" w:rsidRPr="00201AFC">
        <w:rPr>
          <w:rFonts w:ascii="Calibri" w:hAnsi="Calibri" w:cs="Calibri"/>
          <w:sz w:val="22"/>
          <w:szCs w:val="22"/>
        </w:rPr>
        <w:t xml:space="preserve">Na písemnou žádost objednatele je </w:t>
      </w:r>
      <w:r w:rsidR="00201AFC">
        <w:rPr>
          <w:rFonts w:ascii="Calibri" w:hAnsi="Calibri" w:cs="Calibri"/>
          <w:sz w:val="22"/>
          <w:szCs w:val="22"/>
        </w:rPr>
        <w:t>poskytovatel</w:t>
      </w:r>
      <w:r w:rsidR="00201AFC" w:rsidRPr="00201AFC">
        <w:rPr>
          <w:rFonts w:ascii="Calibri" w:hAnsi="Calibri" w:cs="Calibri"/>
          <w:sz w:val="22"/>
          <w:szCs w:val="22"/>
        </w:rPr>
        <w:t xml:space="preserve"> povinen do 5 pracovních dnů předložit objednateli dokumenty prokazující, že pojištění je uzavřeno v požadovaném rozsahu a výši a na požadované období.</w:t>
      </w:r>
    </w:p>
    <w:p w14:paraId="496C02A1" w14:textId="77777777" w:rsidR="00267236" w:rsidRPr="00905D6B" w:rsidRDefault="00267236" w:rsidP="003B21A6">
      <w:pPr>
        <w:pStyle w:val="Nadpis10"/>
        <w:ind w:left="425" w:hanging="425"/>
      </w:pPr>
      <w:r w:rsidRPr="00037C7A">
        <w:t>Práva a povinnosti objednatele</w:t>
      </w:r>
    </w:p>
    <w:p w14:paraId="4FADBAC5" w14:textId="77777777" w:rsidR="00267236" w:rsidRPr="00EE1A31" w:rsidRDefault="00267236" w:rsidP="00905D6B">
      <w:pPr>
        <w:numPr>
          <w:ilvl w:val="0"/>
          <w:numId w:val="8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Objednatel je povinen předat včas poskytovateli úplné, pravdivé a přehledné informace, jež jsou nezbytně nutné k věcnému plnění smlouvy, pokud z jejich povahy nevyplývá, že je má zajistit poskytovatel v rámci své činnosti. </w:t>
      </w:r>
    </w:p>
    <w:p w14:paraId="56E30110" w14:textId="77777777" w:rsidR="00267236" w:rsidRPr="00EE1A31" w:rsidRDefault="00267236" w:rsidP="00905D6B">
      <w:pPr>
        <w:numPr>
          <w:ilvl w:val="0"/>
          <w:numId w:val="8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Objednatel je povinen poskytovat poskytovateli nezbytnou součinnost, potřebnou pro řádné plnění smlouvy. </w:t>
      </w:r>
    </w:p>
    <w:p w14:paraId="5DACB96C" w14:textId="77777777" w:rsidR="00267236" w:rsidRPr="00EE1A31" w:rsidRDefault="00267236" w:rsidP="00905D6B">
      <w:pPr>
        <w:numPr>
          <w:ilvl w:val="0"/>
          <w:numId w:val="8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Objednatel je povinen poskytovateli za činno</w:t>
      </w:r>
      <w:r w:rsidR="00C720A4" w:rsidRPr="00EE1A31">
        <w:rPr>
          <w:rFonts w:ascii="Calibri" w:hAnsi="Calibri" w:cs="Calibri"/>
          <w:sz w:val="22"/>
          <w:szCs w:val="22"/>
        </w:rPr>
        <w:t xml:space="preserve">st provedenou v souladu s touto </w:t>
      </w:r>
      <w:r w:rsidRPr="00EE1A31">
        <w:rPr>
          <w:rFonts w:ascii="Calibri" w:hAnsi="Calibri" w:cs="Calibri"/>
          <w:sz w:val="22"/>
          <w:szCs w:val="22"/>
        </w:rPr>
        <w:t>smlouvou vyplatit odměnu, ve výši uvedené v článku V</w:t>
      </w:r>
      <w:r w:rsidR="00B75204" w:rsidRPr="00EE1A31">
        <w:rPr>
          <w:rFonts w:ascii="Calibri" w:hAnsi="Calibri" w:cs="Calibri"/>
          <w:sz w:val="22"/>
          <w:szCs w:val="22"/>
        </w:rPr>
        <w:t>I</w:t>
      </w:r>
      <w:r w:rsidR="00C720A4" w:rsidRPr="00EE1A31">
        <w:rPr>
          <w:rFonts w:ascii="Calibri" w:hAnsi="Calibri" w:cs="Calibri"/>
          <w:sz w:val="22"/>
          <w:szCs w:val="22"/>
        </w:rPr>
        <w:t>.</w:t>
      </w:r>
      <w:r w:rsidRPr="00EE1A31">
        <w:rPr>
          <w:rFonts w:ascii="Calibri" w:hAnsi="Calibri" w:cs="Calibri"/>
          <w:sz w:val="22"/>
          <w:szCs w:val="22"/>
        </w:rPr>
        <w:t xml:space="preserve"> smlouvy.</w:t>
      </w:r>
    </w:p>
    <w:p w14:paraId="465252AE" w14:textId="77777777" w:rsidR="00267236" w:rsidRPr="00905D6B" w:rsidRDefault="00267236" w:rsidP="00905D6B">
      <w:pPr>
        <w:pStyle w:val="Nadpis10"/>
        <w:spacing w:before="360"/>
        <w:ind w:left="425" w:hanging="425"/>
      </w:pPr>
      <w:r w:rsidRPr="00EE1A31">
        <w:t>Odměna, platební podmínky</w:t>
      </w:r>
    </w:p>
    <w:p w14:paraId="5F3AAD02" w14:textId="77777777" w:rsidR="001A4EAA" w:rsidRPr="00EE1A31" w:rsidRDefault="00774EC4" w:rsidP="00D32BE3">
      <w:pPr>
        <w:pStyle w:val="Normodsaz"/>
        <w:numPr>
          <w:ilvl w:val="0"/>
          <w:numId w:val="7"/>
        </w:numPr>
        <w:tabs>
          <w:tab w:val="clear" w:pos="720"/>
          <w:tab w:val="num" w:pos="426"/>
        </w:tabs>
        <w:spacing w:after="40"/>
        <w:ind w:left="426" w:hanging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Poskytovateli přísluší za řádný výkon činností </w:t>
      </w:r>
      <w:r w:rsidRPr="008059C7">
        <w:rPr>
          <w:rFonts w:ascii="Calibri" w:hAnsi="Calibri" w:cs="Calibri"/>
          <w:sz w:val="22"/>
          <w:szCs w:val="22"/>
        </w:rPr>
        <w:t>dle této smlouvy</w:t>
      </w:r>
      <w:r w:rsidRPr="00EE1A31">
        <w:rPr>
          <w:rFonts w:ascii="Calibri" w:hAnsi="Calibri" w:cs="Calibri"/>
          <w:sz w:val="22"/>
          <w:szCs w:val="22"/>
        </w:rPr>
        <w:t xml:space="preserve"> odměna </w:t>
      </w:r>
      <w:r w:rsidR="00201AFC" w:rsidRPr="00201AFC">
        <w:rPr>
          <w:rFonts w:ascii="Calibri" w:hAnsi="Calibri" w:cs="Calibri"/>
          <w:sz w:val="22"/>
          <w:szCs w:val="22"/>
        </w:rPr>
        <w:t xml:space="preserve">(dále jen </w:t>
      </w:r>
      <w:r w:rsidR="00201AFC">
        <w:rPr>
          <w:rFonts w:ascii="Calibri" w:hAnsi="Calibri" w:cs="Calibri"/>
          <w:sz w:val="22"/>
          <w:szCs w:val="22"/>
        </w:rPr>
        <w:t>„</w:t>
      </w:r>
      <w:r w:rsidR="00201AFC" w:rsidRPr="00201AFC">
        <w:rPr>
          <w:rFonts w:ascii="Calibri" w:hAnsi="Calibri" w:cs="Calibri"/>
          <w:sz w:val="22"/>
          <w:szCs w:val="22"/>
        </w:rPr>
        <w:t>smluvní odměna</w:t>
      </w:r>
      <w:r w:rsidR="00201AFC">
        <w:rPr>
          <w:rFonts w:ascii="Calibri" w:hAnsi="Calibri" w:cs="Calibri"/>
          <w:sz w:val="22"/>
          <w:szCs w:val="22"/>
        </w:rPr>
        <w:t>“</w:t>
      </w:r>
      <w:r w:rsidR="00201AFC" w:rsidRPr="00201AFC">
        <w:rPr>
          <w:rFonts w:ascii="Calibri" w:hAnsi="Calibri" w:cs="Calibri"/>
          <w:sz w:val="22"/>
          <w:szCs w:val="22"/>
        </w:rPr>
        <w:t>)</w:t>
      </w:r>
      <w:r w:rsidR="00201AFC">
        <w:rPr>
          <w:rFonts w:ascii="Calibri" w:hAnsi="Calibri" w:cs="Calibri"/>
          <w:sz w:val="22"/>
          <w:szCs w:val="22"/>
        </w:rPr>
        <w:t xml:space="preserve"> </w:t>
      </w:r>
      <w:r w:rsidRPr="00EE1A31">
        <w:rPr>
          <w:rFonts w:ascii="Calibri" w:hAnsi="Calibri" w:cs="Calibri"/>
          <w:sz w:val="22"/>
          <w:szCs w:val="22"/>
        </w:rPr>
        <w:t xml:space="preserve">ve výši odpovídající skutečně provedeným a doloženým činnostem. </w:t>
      </w:r>
    </w:p>
    <w:p w14:paraId="690C10B9" w14:textId="77777777" w:rsidR="002419D5" w:rsidRPr="00EE1A31" w:rsidRDefault="002419D5" w:rsidP="002419D5">
      <w:pPr>
        <w:pStyle w:val="Normodsaz"/>
        <w:numPr>
          <w:ilvl w:val="0"/>
          <w:numId w:val="0"/>
        </w:numPr>
        <w:tabs>
          <w:tab w:val="num" w:pos="426"/>
        </w:tabs>
        <w:spacing w:after="40"/>
        <w:ind w:left="426"/>
        <w:rPr>
          <w:rFonts w:ascii="Calibri" w:hAnsi="Calibri" w:cs="Calibri"/>
          <w:sz w:val="22"/>
          <w:szCs w:val="22"/>
        </w:rPr>
      </w:pPr>
    </w:p>
    <w:p w14:paraId="0EEA71BC" w14:textId="77777777" w:rsidR="00201AFC" w:rsidRPr="00201AFC" w:rsidRDefault="00201AFC" w:rsidP="00870981">
      <w:pPr>
        <w:tabs>
          <w:tab w:val="left" w:pos="1134"/>
          <w:tab w:val="left" w:pos="2835"/>
          <w:tab w:val="left" w:pos="3261"/>
        </w:tabs>
        <w:spacing w:after="40" w:line="276" w:lineRule="auto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201AFC">
        <w:rPr>
          <w:rFonts w:ascii="Calibri" w:hAnsi="Calibri" w:cs="Calibri"/>
          <w:b/>
          <w:bCs/>
          <w:sz w:val="22"/>
          <w:szCs w:val="22"/>
        </w:rPr>
        <w:t>C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 xml:space="preserve">ena </w:t>
      </w:r>
      <w:r w:rsidRPr="00201AFC">
        <w:rPr>
          <w:rFonts w:ascii="Calibri" w:hAnsi="Calibri" w:cs="Calibri"/>
          <w:b/>
          <w:bCs/>
          <w:sz w:val="22"/>
          <w:szCs w:val="22"/>
        </w:rPr>
        <w:t xml:space="preserve">celkem 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>bez DP</w:t>
      </w:r>
      <w:r>
        <w:rPr>
          <w:rFonts w:ascii="Calibri" w:hAnsi="Calibri" w:cs="Calibri"/>
          <w:b/>
          <w:bCs/>
          <w:sz w:val="22"/>
          <w:szCs w:val="22"/>
        </w:rPr>
        <w:t>H</w:t>
      </w:r>
      <w:r w:rsidR="008059C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059C7">
        <w:rPr>
          <w:rFonts w:ascii="Calibri" w:hAnsi="Calibri" w:cs="Calibri"/>
          <w:b/>
          <w:bCs/>
          <w:sz w:val="22"/>
          <w:szCs w:val="22"/>
        </w:rPr>
        <w:tab/>
      </w:r>
      <w:r w:rsidRPr="00201AFC">
        <w:rPr>
          <w:rFonts w:ascii="Calibri" w:hAnsi="Calibri" w:cs="Calibri"/>
          <w:b/>
          <w:bCs/>
          <w:sz w:val="22"/>
          <w:szCs w:val="22"/>
        </w:rPr>
        <w:t>.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>…</w:t>
      </w:r>
      <w:r w:rsidRPr="00201AFC">
        <w:rPr>
          <w:rFonts w:ascii="Calibri" w:hAnsi="Calibri" w:cs="Calibri"/>
          <w:b/>
          <w:bCs/>
          <w:sz w:val="22"/>
          <w:szCs w:val="22"/>
        </w:rPr>
        <w:t>…………</w:t>
      </w:r>
      <w:r w:rsidR="00F32C89">
        <w:rPr>
          <w:rFonts w:ascii="Calibri" w:hAnsi="Calibri" w:cs="Calibri"/>
          <w:b/>
          <w:bCs/>
          <w:sz w:val="22"/>
          <w:szCs w:val="22"/>
        </w:rPr>
        <w:t>.</w:t>
      </w:r>
      <w:r w:rsidRPr="00201AFC">
        <w:rPr>
          <w:rFonts w:ascii="Calibri" w:hAnsi="Calibri" w:cs="Calibri"/>
          <w:b/>
          <w:bCs/>
          <w:sz w:val="22"/>
          <w:szCs w:val="22"/>
        </w:rPr>
        <w:t>.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 xml:space="preserve"> Kč</w:t>
      </w:r>
    </w:p>
    <w:p w14:paraId="5319FBAF" w14:textId="77777777" w:rsidR="00774EC4" w:rsidRPr="00201AFC" w:rsidRDefault="00201AFC" w:rsidP="00870981">
      <w:pPr>
        <w:tabs>
          <w:tab w:val="left" w:pos="1134"/>
          <w:tab w:val="left" w:pos="2835"/>
          <w:tab w:val="left" w:pos="3261"/>
        </w:tabs>
        <w:spacing w:after="40" w:line="276" w:lineRule="auto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201AFC">
        <w:rPr>
          <w:rFonts w:ascii="Calibri" w:hAnsi="Calibri" w:cs="Calibri"/>
          <w:b/>
          <w:bCs/>
          <w:sz w:val="22"/>
          <w:szCs w:val="22"/>
        </w:rPr>
        <w:t>Sazba DPH v %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059C7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…………….</w:t>
      </w:r>
      <w:r w:rsidR="00F32C89">
        <w:rPr>
          <w:rFonts w:ascii="Calibri" w:hAnsi="Calibri" w:cs="Calibri"/>
          <w:b/>
          <w:bCs/>
          <w:sz w:val="22"/>
          <w:szCs w:val="22"/>
        </w:rPr>
        <w:t>.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="008059C7">
        <w:rPr>
          <w:rFonts w:ascii="Calibri" w:hAnsi="Calibri" w:cs="Calibri"/>
          <w:b/>
          <w:bCs/>
          <w:sz w:val="22"/>
          <w:szCs w:val="22"/>
        </w:rPr>
        <w:t xml:space="preserve"> %</w:t>
      </w:r>
    </w:p>
    <w:p w14:paraId="26D93FDE" w14:textId="77777777" w:rsidR="00774EC4" w:rsidRPr="00201AFC" w:rsidRDefault="00201AFC" w:rsidP="00870981">
      <w:pPr>
        <w:tabs>
          <w:tab w:val="left" w:pos="1134"/>
          <w:tab w:val="left" w:pos="2835"/>
        </w:tabs>
        <w:spacing w:after="40" w:line="276" w:lineRule="auto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201AFC">
        <w:rPr>
          <w:rFonts w:ascii="Calibri" w:hAnsi="Calibri" w:cs="Calibri"/>
          <w:b/>
          <w:bCs/>
          <w:sz w:val="22"/>
          <w:szCs w:val="22"/>
        </w:rPr>
        <w:t xml:space="preserve">Výše 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>DPH</w:t>
      </w:r>
      <w:r w:rsidRPr="00201AFC">
        <w:rPr>
          <w:rFonts w:ascii="Calibri" w:hAnsi="Calibri" w:cs="Calibri"/>
          <w:b/>
          <w:bCs/>
          <w:sz w:val="22"/>
          <w:szCs w:val="22"/>
        </w:rPr>
        <w:t xml:space="preserve"> v Kč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059C7">
        <w:rPr>
          <w:rFonts w:ascii="Calibri" w:hAnsi="Calibri" w:cs="Calibri"/>
          <w:b/>
          <w:bCs/>
          <w:sz w:val="22"/>
          <w:szCs w:val="22"/>
        </w:rPr>
        <w:tab/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>…</w:t>
      </w:r>
      <w:r w:rsidR="008059C7">
        <w:rPr>
          <w:rFonts w:ascii="Calibri" w:hAnsi="Calibri" w:cs="Calibri"/>
          <w:b/>
          <w:bCs/>
          <w:sz w:val="22"/>
          <w:szCs w:val="22"/>
        </w:rPr>
        <w:t>……………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 xml:space="preserve"> Kč</w:t>
      </w:r>
    </w:p>
    <w:p w14:paraId="7773F293" w14:textId="77777777" w:rsidR="00774EC4" w:rsidRPr="00201AFC" w:rsidRDefault="00201AFC" w:rsidP="00870981">
      <w:pPr>
        <w:tabs>
          <w:tab w:val="left" w:pos="1134"/>
        </w:tabs>
        <w:spacing w:after="40" w:line="276" w:lineRule="auto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201AFC">
        <w:rPr>
          <w:rFonts w:ascii="Calibri" w:hAnsi="Calibri" w:cs="Calibri"/>
          <w:b/>
          <w:bCs/>
          <w:sz w:val="22"/>
          <w:szCs w:val="22"/>
        </w:rPr>
        <w:t>Cena celkem včetně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 xml:space="preserve"> DPH 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ab/>
        <w:t>…</w:t>
      </w:r>
      <w:r w:rsidR="008059C7">
        <w:rPr>
          <w:rFonts w:ascii="Calibri" w:hAnsi="Calibri" w:cs="Calibri"/>
          <w:b/>
          <w:bCs/>
          <w:sz w:val="22"/>
          <w:szCs w:val="22"/>
        </w:rPr>
        <w:t>……………</w:t>
      </w:r>
      <w:r w:rsidR="00774EC4" w:rsidRPr="00201AFC">
        <w:rPr>
          <w:rFonts w:ascii="Calibri" w:hAnsi="Calibri" w:cs="Calibri"/>
          <w:b/>
          <w:bCs/>
          <w:sz w:val="22"/>
          <w:szCs w:val="22"/>
        </w:rPr>
        <w:t xml:space="preserve"> Kč</w:t>
      </w:r>
    </w:p>
    <w:p w14:paraId="362DE3D2" w14:textId="77777777" w:rsidR="00920F55" w:rsidRPr="00EE1A31" w:rsidRDefault="00920F55" w:rsidP="00920F55">
      <w:pPr>
        <w:spacing w:after="4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989B0DB" w14:textId="77777777" w:rsidR="00267236" w:rsidRPr="00EE1A31" w:rsidRDefault="00C23BB2" w:rsidP="00B75204">
      <w:pPr>
        <w:pStyle w:val="Normodsaz"/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Smluvní o</w:t>
      </w:r>
      <w:r w:rsidR="00267236" w:rsidRPr="00EE1A31">
        <w:rPr>
          <w:rFonts w:ascii="Calibri" w:hAnsi="Calibri" w:cs="Calibri"/>
          <w:sz w:val="22"/>
          <w:szCs w:val="22"/>
        </w:rPr>
        <w:t xml:space="preserve">dměna je stanovená jako pevná a nepřekročitelná za veškeré činnosti poskytovatele uvedené </w:t>
      </w:r>
      <w:r w:rsidR="008059C7">
        <w:rPr>
          <w:rFonts w:ascii="Calibri" w:hAnsi="Calibri" w:cs="Calibri"/>
          <w:sz w:val="22"/>
          <w:szCs w:val="22"/>
        </w:rPr>
        <w:t>v</w:t>
      </w:r>
      <w:r w:rsidR="001A4EAA" w:rsidRPr="00EE1A31">
        <w:rPr>
          <w:rFonts w:ascii="Calibri" w:hAnsi="Calibri" w:cs="Calibri"/>
          <w:sz w:val="22"/>
          <w:szCs w:val="22"/>
        </w:rPr>
        <w:t xml:space="preserve"> této</w:t>
      </w:r>
      <w:r w:rsidR="00267236" w:rsidRPr="00EE1A31">
        <w:rPr>
          <w:rFonts w:ascii="Calibri" w:hAnsi="Calibri" w:cs="Calibri"/>
          <w:sz w:val="22"/>
          <w:szCs w:val="22"/>
        </w:rPr>
        <w:t xml:space="preserve"> smlouv</w:t>
      </w:r>
      <w:r w:rsidR="008059C7">
        <w:rPr>
          <w:rFonts w:ascii="Calibri" w:hAnsi="Calibri" w:cs="Calibri"/>
          <w:sz w:val="22"/>
          <w:szCs w:val="22"/>
        </w:rPr>
        <w:t>ě</w:t>
      </w:r>
      <w:r w:rsidR="00267236" w:rsidRPr="00EE1A31">
        <w:rPr>
          <w:rFonts w:ascii="Calibri" w:hAnsi="Calibri" w:cs="Calibri"/>
          <w:sz w:val="22"/>
          <w:szCs w:val="22"/>
        </w:rPr>
        <w:t>.</w:t>
      </w:r>
      <w:r w:rsidRPr="00EE1A31">
        <w:rPr>
          <w:rFonts w:ascii="Calibri" w:hAnsi="Calibri" w:cs="Calibri"/>
          <w:sz w:val="22"/>
          <w:szCs w:val="22"/>
        </w:rPr>
        <w:t xml:space="preserve"> DPH bude fakturována podle zákona č. 235/2004 Sb.</w:t>
      </w:r>
      <w:r w:rsidR="001A4EAA" w:rsidRPr="00EE1A31">
        <w:rPr>
          <w:rFonts w:ascii="Calibri" w:hAnsi="Calibri" w:cs="Calibri"/>
          <w:sz w:val="22"/>
          <w:szCs w:val="22"/>
        </w:rPr>
        <w:t>,</w:t>
      </w:r>
      <w:r w:rsidRPr="00EE1A31">
        <w:rPr>
          <w:rFonts w:ascii="Calibri" w:hAnsi="Calibri" w:cs="Calibri"/>
          <w:sz w:val="22"/>
          <w:szCs w:val="22"/>
        </w:rPr>
        <w:t xml:space="preserve"> o dani z přidané hodnoty</w:t>
      </w:r>
      <w:r w:rsidR="001A4EAA" w:rsidRPr="00EE1A31">
        <w:rPr>
          <w:rFonts w:ascii="Calibri" w:hAnsi="Calibri" w:cs="Calibri"/>
          <w:sz w:val="22"/>
          <w:szCs w:val="22"/>
        </w:rPr>
        <w:t>,</w:t>
      </w:r>
      <w:r w:rsidRPr="00EE1A31">
        <w:rPr>
          <w:rFonts w:ascii="Calibri" w:hAnsi="Calibri" w:cs="Calibri"/>
          <w:sz w:val="22"/>
          <w:szCs w:val="22"/>
        </w:rPr>
        <w:t xml:space="preserve"> platného a účinného ke dni uskutečnění zdanitelného plnění. Smluvní strany ujednávají, že při změně sazby DPH se cena díla vč. DPH navyšuje/snižuje v souladu s touto změnou sazby.</w:t>
      </w:r>
    </w:p>
    <w:p w14:paraId="52527290" w14:textId="77777777" w:rsidR="00267236" w:rsidRPr="00EE1A31" w:rsidRDefault="00267236" w:rsidP="00B75204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Poskytovatel nemá nárok na náhradu nákladů. Strany výslovně stanoví, že veškeré náklady poskytovatele jsou pokryty jeho </w:t>
      </w:r>
      <w:r w:rsidR="00C23BB2" w:rsidRPr="00EE1A31">
        <w:rPr>
          <w:rFonts w:ascii="Calibri" w:hAnsi="Calibri" w:cs="Calibri"/>
          <w:sz w:val="22"/>
          <w:szCs w:val="22"/>
        </w:rPr>
        <w:t xml:space="preserve">smluvní </w:t>
      </w:r>
      <w:r w:rsidRPr="00EE1A31">
        <w:rPr>
          <w:rFonts w:ascii="Calibri" w:hAnsi="Calibri" w:cs="Calibri"/>
          <w:sz w:val="22"/>
          <w:szCs w:val="22"/>
        </w:rPr>
        <w:t xml:space="preserve">odměnou v souladu </w:t>
      </w:r>
      <w:r w:rsidR="008059C7">
        <w:rPr>
          <w:rFonts w:ascii="Calibri" w:hAnsi="Calibri" w:cs="Calibri"/>
          <w:sz w:val="22"/>
          <w:szCs w:val="22"/>
        </w:rPr>
        <w:t>odst.</w:t>
      </w:r>
      <w:r w:rsidRPr="00EE1A31">
        <w:rPr>
          <w:rFonts w:ascii="Calibri" w:hAnsi="Calibri" w:cs="Calibri"/>
          <w:sz w:val="22"/>
          <w:szCs w:val="22"/>
        </w:rPr>
        <w:t xml:space="preserve"> 1 tohoto článku. </w:t>
      </w:r>
    </w:p>
    <w:p w14:paraId="4001D036" w14:textId="77777777" w:rsidR="00EB6232" w:rsidRDefault="00E16EEA" w:rsidP="00EB6232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Poskytovatel bude fakturovat </w:t>
      </w:r>
      <w:r w:rsidR="007A5891">
        <w:rPr>
          <w:rFonts w:ascii="Calibri" w:hAnsi="Calibri" w:cs="Calibri"/>
          <w:sz w:val="22"/>
          <w:szCs w:val="22"/>
        </w:rPr>
        <w:t>měsíčně</w:t>
      </w:r>
      <w:r w:rsidRPr="00EE1A31">
        <w:rPr>
          <w:rFonts w:ascii="Calibri" w:hAnsi="Calibri" w:cs="Calibri"/>
          <w:sz w:val="22"/>
          <w:szCs w:val="22"/>
        </w:rPr>
        <w:t xml:space="preserve"> poměrnou část smluvní </w:t>
      </w:r>
      <w:r w:rsidR="001A4EAA" w:rsidRPr="00EE1A31">
        <w:rPr>
          <w:rFonts w:ascii="Calibri" w:hAnsi="Calibri" w:cs="Calibri"/>
          <w:sz w:val="22"/>
          <w:szCs w:val="22"/>
        </w:rPr>
        <w:t>odměny</w:t>
      </w:r>
      <w:r w:rsidRPr="00EE1A31">
        <w:rPr>
          <w:rFonts w:ascii="Calibri" w:hAnsi="Calibri" w:cs="Calibri"/>
          <w:sz w:val="22"/>
          <w:szCs w:val="22"/>
        </w:rPr>
        <w:t xml:space="preserve"> odpovídající délce smlouvy</w:t>
      </w:r>
      <w:r w:rsidR="00267236" w:rsidRPr="00EE1A31">
        <w:rPr>
          <w:rFonts w:ascii="Calibri" w:hAnsi="Calibri" w:cs="Calibri"/>
          <w:sz w:val="22"/>
          <w:szCs w:val="22"/>
        </w:rPr>
        <w:t xml:space="preserve">. </w:t>
      </w:r>
      <w:r w:rsidR="005462C5" w:rsidRPr="00EE1A31">
        <w:rPr>
          <w:rFonts w:ascii="Calibri" w:hAnsi="Calibri" w:cs="Calibri"/>
          <w:sz w:val="22"/>
          <w:szCs w:val="22"/>
        </w:rPr>
        <w:t>Přílohou</w:t>
      </w:r>
      <w:r w:rsidR="00267236" w:rsidRPr="00EE1A31">
        <w:rPr>
          <w:rFonts w:ascii="Calibri" w:hAnsi="Calibri" w:cs="Calibri"/>
          <w:sz w:val="22"/>
          <w:szCs w:val="22"/>
        </w:rPr>
        <w:t xml:space="preserve"> každé faktury bude specifikace rozsahu </w:t>
      </w:r>
      <w:r w:rsidR="005462C5" w:rsidRPr="00EE1A31">
        <w:rPr>
          <w:rFonts w:ascii="Calibri" w:hAnsi="Calibri" w:cs="Calibri"/>
          <w:sz w:val="22"/>
          <w:szCs w:val="22"/>
        </w:rPr>
        <w:t>provedených činností.</w:t>
      </w:r>
    </w:p>
    <w:p w14:paraId="209D6F8D" w14:textId="77777777" w:rsidR="00EB6232" w:rsidRPr="00EB6232" w:rsidRDefault="00EB6232" w:rsidP="00EB6232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Poskytovatel</w:t>
      </w:r>
      <w:r w:rsidRPr="00EB6232">
        <w:rPr>
          <w:rFonts w:ascii="Calibri" w:hAnsi="Calibri" w:cs="Calibri"/>
          <w:sz w:val="22"/>
          <w:szCs w:val="22"/>
        </w:rPr>
        <w:t xml:space="preserve"> fakturu doručí objednateli elektronicky na adresu fakturace@nempk.cz.</w:t>
      </w:r>
    </w:p>
    <w:p w14:paraId="52CD3615" w14:textId="77777777" w:rsidR="00EB6232" w:rsidRDefault="00EB6232" w:rsidP="00EB6232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B6232">
        <w:rPr>
          <w:rFonts w:ascii="Calibri" w:hAnsi="Calibri" w:cs="Calibri"/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25A0B6DF" w14:textId="77777777" w:rsidR="00EB6232" w:rsidRDefault="00EB6232" w:rsidP="00EB6232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B6232">
        <w:rPr>
          <w:rFonts w:ascii="Calibri" w:hAnsi="Calibri" w:cs="Calibri"/>
          <w:sz w:val="22"/>
          <w:szCs w:val="22"/>
        </w:rPr>
        <w:lastRenderedPageBreak/>
        <w:t xml:space="preserve">Splatnost faktury činí 30 kalendářních dnů ode dne jejího doručení </w:t>
      </w:r>
      <w:r>
        <w:rPr>
          <w:rFonts w:ascii="Calibri" w:hAnsi="Calibri" w:cs="Calibri"/>
          <w:sz w:val="22"/>
          <w:szCs w:val="22"/>
        </w:rPr>
        <w:t>objednateli</w:t>
      </w:r>
      <w:r w:rsidRPr="00EB6232">
        <w:rPr>
          <w:rFonts w:ascii="Calibri" w:hAnsi="Calibri" w:cs="Calibri"/>
          <w:sz w:val="22"/>
          <w:szCs w:val="22"/>
        </w:rPr>
        <w:t>. Stejná lhůta splatnosti platí i při placení jiných plateb (smluvních pokut, úroků z prodlení, náhrady škody apod.).</w:t>
      </w:r>
    </w:p>
    <w:p w14:paraId="21944A6D" w14:textId="77777777" w:rsidR="00EB6232" w:rsidRPr="00EB6232" w:rsidRDefault="00EB6232" w:rsidP="00EB6232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B6232">
        <w:rPr>
          <w:rFonts w:ascii="Calibri" w:hAnsi="Calibri" w:cs="Calibri"/>
          <w:sz w:val="22"/>
          <w:szCs w:val="22"/>
        </w:rPr>
        <w:t xml:space="preserve">Faktura se považuje za uhrazenou okamžikem odepsání fakturované částky z účtu </w:t>
      </w:r>
      <w:r>
        <w:rPr>
          <w:rFonts w:ascii="Calibri" w:hAnsi="Calibri" w:cs="Calibri"/>
          <w:sz w:val="22"/>
          <w:szCs w:val="22"/>
        </w:rPr>
        <w:t>objednatele</w:t>
      </w:r>
      <w:r w:rsidRPr="00EB6232">
        <w:rPr>
          <w:rFonts w:ascii="Calibri" w:hAnsi="Calibri" w:cs="Calibri"/>
          <w:sz w:val="22"/>
          <w:szCs w:val="22"/>
        </w:rPr>
        <w:t xml:space="preserve"> a jejím směrováním na účet </w:t>
      </w:r>
      <w:r>
        <w:rPr>
          <w:rFonts w:ascii="Calibri" w:hAnsi="Calibri" w:cs="Calibri"/>
          <w:sz w:val="22"/>
          <w:szCs w:val="22"/>
        </w:rPr>
        <w:t>poskytovatele</w:t>
      </w:r>
      <w:r w:rsidRPr="00EB6232">
        <w:rPr>
          <w:rFonts w:ascii="Calibri" w:hAnsi="Calibri" w:cs="Calibri"/>
          <w:sz w:val="22"/>
          <w:szCs w:val="22"/>
        </w:rPr>
        <w:t>.</w:t>
      </w:r>
    </w:p>
    <w:p w14:paraId="50F80107" w14:textId="77777777" w:rsidR="00EB6232" w:rsidRPr="00EB6232" w:rsidRDefault="00EB6232" w:rsidP="008059C7">
      <w:pPr>
        <w:numPr>
          <w:ilvl w:val="0"/>
          <w:numId w:val="7"/>
        </w:numPr>
        <w:tabs>
          <w:tab w:val="clear" w:pos="720"/>
          <w:tab w:val="num" w:pos="426"/>
        </w:tabs>
        <w:spacing w:after="60"/>
        <w:ind w:hanging="720"/>
        <w:rPr>
          <w:rFonts w:ascii="Calibri" w:hAnsi="Calibri" w:cs="Calibri"/>
          <w:sz w:val="22"/>
          <w:szCs w:val="22"/>
        </w:rPr>
      </w:pPr>
      <w:r w:rsidRPr="00EB6232">
        <w:rPr>
          <w:rFonts w:ascii="Calibri" w:hAnsi="Calibri" w:cs="Calibri"/>
          <w:sz w:val="22"/>
          <w:szCs w:val="22"/>
        </w:rPr>
        <w:t xml:space="preserve">Objednatel neposkytuje </w:t>
      </w:r>
      <w:r>
        <w:rPr>
          <w:rFonts w:ascii="Calibri" w:hAnsi="Calibri" w:cs="Calibri"/>
          <w:sz w:val="22"/>
          <w:szCs w:val="22"/>
        </w:rPr>
        <w:t>poskytovateli</w:t>
      </w:r>
      <w:r w:rsidRPr="00EB6232">
        <w:rPr>
          <w:rFonts w:ascii="Calibri" w:hAnsi="Calibri" w:cs="Calibri"/>
          <w:sz w:val="22"/>
          <w:szCs w:val="22"/>
        </w:rPr>
        <w:t xml:space="preserve"> zálohy.</w:t>
      </w:r>
    </w:p>
    <w:p w14:paraId="554C43AE" w14:textId="77777777" w:rsidR="00EB6232" w:rsidRPr="00F93BB4" w:rsidRDefault="00EB6232" w:rsidP="00F93BB4">
      <w:pPr>
        <w:pStyle w:val="Odstavecseseznamem"/>
        <w:numPr>
          <w:ilvl w:val="0"/>
          <w:numId w:val="7"/>
        </w:numPr>
        <w:tabs>
          <w:tab w:val="clear" w:pos="720"/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ptos" w:eastAsia="Times New Roman" w:hAnsi="Aptos" w:cs="Aptos"/>
          <w:lang w:eastAsia="cs-CZ"/>
        </w:rPr>
      </w:pPr>
      <w:r>
        <w:t>Objednatel</w:t>
      </w:r>
      <w:r w:rsidRPr="00BD2B9B">
        <w:rPr>
          <w:rFonts w:eastAsia="SimSun" w:cs="Calibri"/>
          <w:kern w:val="1"/>
          <w:lang w:eastAsia="hi-IN" w:bidi="hi-IN"/>
        </w:rPr>
        <w:t xml:space="preserve"> si vyhrazuje právo vrátit </w:t>
      </w:r>
      <w:r>
        <w:rPr>
          <w:rFonts w:cs="Calibri"/>
        </w:rPr>
        <w:t>poskytovatel</w:t>
      </w:r>
      <w:r>
        <w:rPr>
          <w:rFonts w:eastAsia="SimSun" w:cs="Calibri"/>
          <w:kern w:val="1"/>
          <w:lang w:eastAsia="hi-IN" w:bidi="hi-IN"/>
        </w:rPr>
        <w:t>i</w:t>
      </w:r>
      <w:r w:rsidRPr="00BD2B9B">
        <w:rPr>
          <w:rFonts w:eastAsia="SimSun" w:cs="Calibri"/>
          <w:kern w:val="1"/>
          <w:lang w:eastAsia="hi-IN" w:bidi="hi-IN"/>
        </w:rPr>
        <w:t xml:space="preserve"> do data jeho splatnosti daňový doklad – fakturu, který nebude obsahovat některý údaj nebo přílohu nebo má jiné závady v obsahu. Při vrácení faktury </w:t>
      </w:r>
      <w:r>
        <w:rPr>
          <w:rFonts w:eastAsia="SimSun" w:cs="Calibri"/>
          <w:kern w:val="1"/>
          <w:lang w:eastAsia="hi-IN" w:bidi="hi-IN"/>
        </w:rPr>
        <w:t>objednatel</w:t>
      </w:r>
      <w:r w:rsidRPr="00BD2B9B">
        <w:rPr>
          <w:rFonts w:eastAsia="SimSun" w:cs="Calibri"/>
          <w:kern w:val="1"/>
          <w:lang w:eastAsia="hi-IN" w:bidi="hi-IN"/>
        </w:rPr>
        <w:t xml:space="preserve"> uvede důvod jejího vrácení a v případě oprávněného vrácení </w:t>
      </w:r>
      <w:r>
        <w:rPr>
          <w:rFonts w:cs="Calibri"/>
        </w:rPr>
        <w:t>poskytovatel</w:t>
      </w:r>
      <w:r w:rsidRPr="00BD2B9B">
        <w:rPr>
          <w:rFonts w:eastAsia="SimSun" w:cs="Calibri"/>
          <w:kern w:val="1"/>
          <w:lang w:eastAsia="hi-IN" w:bidi="hi-IN"/>
        </w:rPr>
        <w:t xml:space="preserve"> vystaví fakturu novou. Oprávněným vrácením faktury přestává běžet původní lhůta splatnosti a běží znovu ode dne doručení nové faktury </w:t>
      </w:r>
      <w:r>
        <w:rPr>
          <w:rFonts w:eastAsia="SimSun" w:cs="Calibri"/>
          <w:kern w:val="1"/>
          <w:lang w:eastAsia="hi-IN" w:bidi="hi-IN"/>
        </w:rPr>
        <w:t>objednateli</w:t>
      </w:r>
      <w:r w:rsidRPr="00BD2B9B">
        <w:rPr>
          <w:rFonts w:eastAsia="SimSun" w:cs="Calibri"/>
          <w:kern w:val="1"/>
          <w:lang w:eastAsia="hi-IN" w:bidi="hi-IN"/>
        </w:rPr>
        <w:t xml:space="preserve">. </w:t>
      </w:r>
      <w:r>
        <w:rPr>
          <w:rFonts w:cs="Calibri"/>
        </w:rPr>
        <w:t>Poskytovatel</w:t>
      </w:r>
      <w:r w:rsidRPr="00BD2B9B">
        <w:rPr>
          <w:rFonts w:eastAsia="SimSun" w:cs="Calibri"/>
          <w:kern w:val="1"/>
          <w:lang w:eastAsia="hi-IN" w:bidi="hi-IN"/>
        </w:rPr>
        <w:t xml:space="preserve"> je povinen novou fakturu doručit </w:t>
      </w:r>
      <w:r>
        <w:rPr>
          <w:rFonts w:eastAsia="SimSun" w:cs="Calibri"/>
          <w:kern w:val="1"/>
          <w:lang w:eastAsia="hi-IN" w:bidi="hi-IN"/>
        </w:rPr>
        <w:t>objednateli</w:t>
      </w:r>
      <w:r w:rsidRPr="00BD2B9B">
        <w:rPr>
          <w:rFonts w:eastAsia="SimSun" w:cs="Calibri"/>
          <w:kern w:val="1"/>
          <w:lang w:eastAsia="hi-IN" w:bidi="hi-IN"/>
        </w:rPr>
        <w:t xml:space="preserve"> do 10 dnů ode dne, kdy mu byla doručena oprávněně vrácená faktura.</w:t>
      </w:r>
    </w:p>
    <w:p w14:paraId="69CD57C1" w14:textId="77777777" w:rsidR="005F5F2B" w:rsidRPr="00EB6232" w:rsidRDefault="00EB6232" w:rsidP="00EB6232">
      <w:pPr>
        <w:pStyle w:val="Odstavecseseznamem"/>
        <w:numPr>
          <w:ilvl w:val="0"/>
          <w:numId w:val="7"/>
        </w:numPr>
        <w:tabs>
          <w:tab w:val="clear" w:pos="720"/>
          <w:tab w:val="num" w:pos="426"/>
        </w:tabs>
        <w:spacing w:after="0" w:line="240" w:lineRule="auto"/>
        <w:ind w:left="426" w:right="-2" w:hanging="426"/>
        <w:jc w:val="both"/>
        <w:rPr>
          <w:rFonts w:ascii="Aptos" w:hAnsi="Aptos" w:cs="Aptos"/>
        </w:rPr>
      </w:pPr>
      <w:r w:rsidRPr="00BD2B9B">
        <w:t xml:space="preserve">Smluvní strany sjednávají, že </w:t>
      </w:r>
      <w:r>
        <w:rPr>
          <w:rFonts w:cs="Calibri"/>
        </w:rPr>
        <w:t>poskytovatel</w:t>
      </w:r>
      <w:r w:rsidRPr="00BD2B9B">
        <w:t xml:space="preserve"> není oprávněn jakékoliv jeho pohledávky vůči </w:t>
      </w:r>
      <w:r>
        <w:rPr>
          <w:rFonts w:eastAsia="SimSun" w:cs="Calibri"/>
          <w:kern w:val="1"/>
          <w:lang w:eastAsia="hi-IN" w:bidi="hi-IN"/>
        </w:rPr>
        <w:t>objednateli</w:t>
      </w:r>
      <w:r w:rsidRPr="00BD2B9B">
        <w:t xml:space="preserve">, které vzniknou na základě této uzavřené smlouvy, započítat vůči pohledávkám </w:t>
      </w:r>
      <w:r>
        <w:rPr>
          <w:rFonts w:eastAsia="SimSun" w:cs="Calibri"/>
          <w:kern w:val="1"/>
          <w:lang w:eastAsia="hi-IN" w:bidi="hi-IN"/>
        </w:rPr>
        <w:t>objednatele</w:t>
      </w:r>
      <w:r w:rsidRPr="00BD2B9B">
        <w:t xml:space="preserve"> vůči </w:t>
      </w:r>
      <w:r>
        <w:rPr>
          <w:rFonts w:cs="Calibri"/>
        </w:rPr>
        <w:t>poskytovatel</w:t>
      </w:r>
      <w:r>
        <w:rPr>
          <w:rFonts w:eastAsia="SimSun" w:cs="Calibri"/>
          <w:kern w:val="1"/>
          <w:lang w:eastAsia="hi-IN" w:bidi="hi-IN"/>
        </w:rPr>
        <w:t>i</w:t>
      </w:r>
      <w:r w:rsidRPr="00BD2B9B">
        <w:t xml:space="preserve"> jednostranným právním úkonem.</w:t>
      </w:r>
    </w:p>
    <w:p w14:paraId="05AC7663" w14:textId="77777777" w:rsidR="00267236" w:rsidRPr="00905D6B" w:rsidRDefault="004D4640" w:rsidP="00905D6B">
      <w:pPr>
        <w:pStyle w:val="Nadpis10"/>
        <w:spacing w:before="360"/>
        <w:ind w:left="425" w:hanging="425"/>
      </w:pPr>
      <w:r w:rsidRPr="00EE1A31">
        <w:t>Sa</w:t>
      </w:r>
      <w:r w:rsidR="00267236" w:rsidRPr="00EE1A31">
        <w:t>nkce</w:t>
      </w:r>
    </w:p>
    <w:p w14:paraId="44465D53" w14:textId="77777777" w:rsidR="00267236" w:rsidRPr="00EE1A31" w:rsidRDefault="00267236" w:rsidP="00B75204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V případě, že poskytovatel poruší své povinnosti vyplývající z této smlouvy nebo stanovené zákonem, je povinen zaplatit objednateli smluvní pokutu ve výši 0,</w:t>
      </w:r>
      <w:r w:rsidR="005A0E91" w:rsidRPr="00EE1A31">
        <w:rPr>
          <w:rFonts w:ascii="Calibri" w:hAnsi="Calibri" w:cs="Calibri"/>
          <w:sz w:val="22"/>
          <w:szCs w:val="22"/>
        </w:rPr>
        <w:t>2</w:t>
      </w:r>
      <w:r w:rsidRPr="00EE1A31">
        <w:rPr>
          <w:rFonts w:ascii="Calibri" w:hAnsi="Calibri" w:cs="Calibri"/>
          <w:sz w:val="22"/>
          <w:szCs w:val="22"/>
        </w:rPr>
        <w:t xml:space="preserve"> % z celkové dohodnuté odměny včetně DPH</w:t>
      </w:r>
      <w:r w:rsidR="00136871" w:rsidRPr="00EE1A31">
        <w:rPr>
          <w:rFonts w:ascii="Calibri" w:hAnsi="Calibri" w:cs="Calibri"/>
          <w:sz w:val="22"/>
          <w:szCs w:val="22"/>
        </w:rPr>
        <w:t>, a to za každé jednotlivé porušení</w:t>
      </w:r>
      <w:r w:rsidRPr="00EE1A31">
        <w:rPr>
          <w:rFonts w:ascii="Calibri" w:hAnsi="Calibri" w:cs="Calibri"/>
          <w:sz w:val="22"/>
          <w:szCs w:val="22"/>
        </w:rPr>
        <w:t>.</w:t>
      </w:r>
    </w:p>
    <w:p w14:paraId="5A771D2E" w14:textId="77777777" w:rsidR="00267236" w:rsidRPr="00EE1A31" w:rsidRDefault="00267236" w:rsidP="00B75204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Uhrazením smluvních pokut poskytovatelem nezaniká právo objednatele domáhat se škody vzniklé činností poskytovatele.</w:t>
      </w:r>
    </w:p>
    <w:p w14:paraId="26A75A5C" w14:textId="03E53953" w:rsidR="00267236" w:rsidRPr="00EE1A31" w:rsidRDefault="00267236" w:rsidP="00B75204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Škody vzniklé objednateli vlivem činnosti poskytovatele se poskytovatel zavazuje zaplatit objednateli nejpozději do </w:t>
      </w:r>
      <w:r w:rsidR="00B524C9">
        <w:rPr>
          <w:rFonts w:ascii="Calibri" w:hAnsi="Calibri" w:cs="Calibri"/>
          <w:sz w:val="22"/>
          <w:szCs w:val="22"/>
        </w:rPr>
        <w:t>30 kal</w:t>
      </w:r>
      <w:r w:rsidR="006522E8">
        <w:rPr>
          <w:rFonts w:ascii="Calibri" w:hAnsi="Calibri" w:cs="Calibri"/>
          <w:sz w:val="22"/>
          <w:szCs w:val="22"/>
        </w:rPr>
        <w:t>e</w:t>
      </w:r>
      <w:r w:rsidR="00B524C9">
        <w:rPr>
          <w:rFonts w:ascii="Calibri" w:hAnsi="Calibri" w:cs="Calibri"/>
          <w:sz w:val="22"/>
          <w:szCs w:val="22"/>
        </w:rPr>
        <w:t>ndářních</w:t>
      </w:r>
      <w:r w:rsidRPr="00EE1A31">
        <w:rPr>
          <w:rFonts w:ascii="Calibri" w:hAnsi="Calibri" w:cs="Calibri"/>
          <w:sz w:val="22"/>
          <w:szCs w:val="22"/>
        </w:rPr>
        <w:t xml:space="preserve"> dnů ode dne, kdy bude objednatelem o vzniklé škodě a její výši prokazatelně informován. </w:t>
      </w:r>
    </w:p>
    <w:p w14:paraId="7D423D6E" w14:textId="77777777" w:rsidR="00C12CE1" w:rsidRPr="00EE1A31" w:rsidRDefault="00267236" w:rsidP="00B75204">
      <w:pPr>
        <w:numPr>
          <w:ilvl w:val="0"/>
          <w:numId w:val="5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V případě prodlení objednatele s úhradou faktur dle čl. </w:t>
      </w:r>
      <w:r w:rsidR="008059C7">
        <w:rPr>
          <w:rFonts w:ascii="Calibri" w:hAnsi="Calibri" w:cs="Calibri"/>
          <w:sz w:val="22"/>
          <w:szCs w:val="22"/>
        </w:rPr>
        <w:t>5</w:t>
      </w:r>
      <w:r w:rsidRPr="00EE1A31">
        <w:rPr>
          <w:rFonts w:ascii="Calibri" w:hAnsi="Calibri" w:cs="Calibri"/>
          <w:sz w:val="22"/>
          <w:szCs w:val="22"/>
        </w:rPr>
        <w:t xml:space="preserve"> smlouvy je poskytovatel oprávněn uplatňovat smluvní pokutu ve výši 0,05 % z fakturované částky za každý den prodlení.</w:t>
      </w:r>
    </w:p>
    <w:p w14:paraId="713BA622" w14:textId="77777777" w:rsidR="00267236" w:rsidRPr="008059C7" w:rsidRDefault="00267236" w:rsidP="008059C7">
      <w:pPr>
        <w:pStyle w:val="Nadpis10"/>
        <w:spacing w:before="360"/>
        <w:ind w:left="425" w:hanging="425"/>
      </w:pPr>
      <w:r w:rsidRPr="00EE1A31">
        <w:t>Doba trvání</w:t>
      </w:r>
    </w:p>
    <w:p w14:paraId="18616C40" w14:textId="77777777" w:rsidR="00E9148F" w:rsidRPr="008059C7" w:rsidRDefault="00E9148F" w:rsidP="008059C7">
      <w:pPr>
        <w:numPr>
          <w:ilvl w:val="0"/>
          <w:numId w:val="3"/>
        </w:numPr>
        <w:tabs>
          <w:tab w:val="clear" w:pos="720"/>
          <w:tab w:val="num" w:pos="426"/>
        </w:tabs>
        <w:spacing w:after="60"/>
        <w:ind w:left="425" w:hanging="425"/>
        <w:jc w:val="both"/>
        <w:rPr>
          <w:rFonts w:ascii="Calibri" w:hAnsi="Calibri" w:cs="Calibri"/>
          <w:sz w:val="22"/>
          <w:szCs w:val="22"/>
          <w:lang w:eastAsia="en-US"/>
        </w:rPr>
      </w:pPr>
      <w:r w:rsidRPr="008777B6">
        <w:rPr>
          <w:rFonts w:ascii="Calibri" w:hAnsi="Calibri" w:cs="Calibri"/>
          <w:sz w:val="22"/>
          <w:szCs w:val="22"/>
        </w:rPr>
        <w:t xml:space="preserve">Tato smlouva se uzavírá na dobu provádění stavby až do skončení plnění v souvislosti s vydáním kolaudačního souhlasu k dokončené stavbě, nejdéle však do </w:t>
      </w:r>
      <w:r w:rsidRPr="008777B6">
        <w:rPr>
          <w:rFonts w:ascii="Calibri" w:hAnsi="Calibri" w:cs="Calibri"/>
          <w:b/>
          <w:bCs/>
          <w:sz w:val="22"/>
          <w:szCs w:val="22"/>
        </w:rPr>
        <w:t xml:space="preserve">31.3.2026. </w:t>
      </w:r>
      <w:r w:rsidRPr="008777B6">
        <w:rPr>
          <w:rFonts w:ascii="Calibri" w:hAnsi="Calibri" w:cs="Calibri"/>
          <w:sz w:val="22"/>
          <w:szCs w:val="22"/>
        </w:rPr>
        <w:t>Předpokládaný termín</w:t>
      </w:r>
      <w:r w:rsidRPr="008777B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777B6">
        <w:rPr>
          <w:rFonts w:ascii="Calibri" w:hAnsi="Calibri" w:cs="Calibri"/>
          <w:sz w:val="22"/>
          <w:szCs w:val="22"/>
        </w:rPr>
        <w:t xml:space="preserve">zahájení činnosti je </w:t>
      </w:r>
      <w:r w:rsidR="00E807E6" w:rsidRPr="00E807E6">
        <w:rPr>
          <w:rFonts w:ascii="Calibri" w:hAnsi="Calibri" w:cs="Calibri"/>
          <w:sz w:val="22"/>
          <w:szCs w:val="22"/>
        </w:rPr>
        <w:t>1.7.2025</w:t>
      </w:r>
      <w:r w:rsidRPr="008777B6">
        <w:rPr>
          <w:rFonts w:ascii="Calibri" w:hAnsi="Calibri" w:cs="Calibri"/>
          <w:sz w:val="22"/>
          <w:szCs w:val="22"/>
        </w:rPr>
        <w:t xml:space="preserve">. Předpokládaný termín dokončení stavby je </w:t>
      </w:r>
      <w:r w:rsidR="00E807E6" w:rsidRPr="00E807E6">
        <w:rPr>
          <w:rFonts w:ascii="Calibri" w:hAnsi="Calibri" w:cs="Calibri"/>
          <w:sz w:val="22"/>
          <w:szCs w:val="22"/>
        </w:rPr>
        <w:t>31.12.2025</w:t>
      </w:r>
      <w:r w:rsidRPr="00E807E6">
        <w:rPr>
          <w:rFonts w:ascii="Calibri" w:hAnsi="Calibri" w:cs="Calibri"/>
          <w:sz w:val="22"/>
          <w:szCs w:val="22"/>
        </w:rPr>
        <w:t>.</w:t>
      </w:r>
      <w:r w:rsidRPr="008777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C829D80" w14:textId="77777777" w:rsidR="008059C7" w:rsidRDefault="008059C7" w:rsidP="008059C7">
      <w:pPr>
        <w:numPr>
          <w:ilvl w:val="0"/>
          <w:numId w:val="3"/>
        </w:numPr>
        <w:tabs>
          <w:tab w:val="clear" w:pos="720"/>
          <w:tab w:val="num" w:pos="426"/>
        </w:tabs>
        <w:spacing w:after="60"/>
        <w:ind w:left="425" w:hanging="425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Poskytovatel bude vyzván objednatelem prostřednictvím kontaktů uvedených v záhlaví smlouvy k zahájení činnosti</w:t>
      </w:r>
      <w:r w:rsidR="00C70DD3">
        <w:rPr>
          <w:rFonts w:ascii="Calibri" w:hAnsi="Calibri" w:cs="Calibri"/>
          <w:sz w:val="22"/>
          <w:szCs w:val="22"/>
          <w:lang w:eastAsia="en-US"/>
        </w:rPr>
        <w:t>, nejdříve však po nabytí účinnosti smlouvy</w:t>
      </w:r>
      <w:r>
        <w:rPr>
          <w:rFonts w:ascii="Calibri" w:hAnsi="Calibri" w:cs="Calibri"/>
          <w:sz w:val="22"/>
          <w:szCs w:val="22"/>
          <w:lang w:eastAsia="en-US"/>
        </w:rPr>
        <w:t>.</w:t>
      </w:r>
    </w:p>
    <w:p w14:paraId="69E137ED" w14:textId="77777777" w:rsidR="00C70DD3" w:rsidRDefault="00C70DD3" w:rsidP="00C70DD3">
      <w:pPr>
        <w:spacing w:after="60"/>
        <w:ind w:left="425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002B65D4" w14:textId="77777777" w:rsidR="00C70DD3" w:rsidRPr="00C70DD3" w:rsidRDefault="00C70DD3" w:rsidP="00C70DD3">
      <w:pPr>
        <w:tabs>
          <w:tab w:val="left" w:pos="4536"/>
        </w:tabs>
        <w:spacing w:after="120"/>
        <w:jc w:val="center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C70DD3">
        <w:rPr>
          <w:rFonts w:ascii="Calibri" w:hAnsi="Calibri" w:cs="Calibri"/>
          <w:b/>
          <w:bCs/>
          <w:sz w:val="22"/>
          <w:szCs w:val="22"/>
          <w:lang w:eastAsia="en-US"/>
        </w:rPr>
        <w:t>8.     Zánik závazků</w:t>
      </w:r>
    </w:p>
    <w:p w14:paraId="1BEE2A9E" w14:textId="77777777" w:rsidR="00267236" w:rsidRPr="00EE1A31" w:rsidRDefault="00C70DD3" w:rsidP="00C70DD3">
      <w:pPr>
        <w:tabs>
          <w:tab w:val="left" w:pos="426"/>
        </w:tabs>
        <w:spacing w:after="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1. </w:t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>Tento smluvní vztah může být ukončen</w:t>
      </w:r>
      <w:r w:rsidR="00DE145D" w:rsidRPr="00EE1A31">
        <w:rPr>
          <w:rFonts w:ascii="Calibri" w:hAnsi="Calibri" w:cs="Calibri"/>
          <w:color w:val="000000"/>
          <w:sz w:val="22"/>
          <w:szCs w:val="22"/>
        </w:rPr>
        <w:t xml:space="preserve"> (kromě případů uvedených na jiných místech smlouvy)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>:</w:t>
      </w:r>
    </w:p>
    <w:p w14:paraId="1AE5B682" w14:textId="77777777" w:rsidR="00267236" w:rsidRPr="00EE1A31" w:rsidRDefault="00267236" w:rsidP="00B75204">
      <w:pPr>
        <w:numPr>
          <w:ilvl w:val="0"/>
          <w:numId w:val="11"/>
        </w:numPr>
        <w:tabs>
          <w:tab w:val="num" w:pos="851"/>
        </w:tabs>
        <w:spacing w:after="60"/>
        <w:ind w:left="851" w:hanging="425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oboustrannou vzájemnou dohodou, a to pouze písemnou formou s</w:t>
      </w:r>
      <w:r w:rsidR="00C70DD3">
        <w:rPr>
          <w:rFonts w:ascii="Calibri" w:hAnsi="Calibri" w:cs="Calibri"/>
          <w:color w:val="000000"/>
          <w:sz w:val="22"/>
          <w:szCs w:val="22"/>
        </w:rPr>
        <w:t> </w:t>
      </w:r>
      <w:r w:rsidRPr="00EE1A31">
        <w:rPr>
          <w:rFonts w:ascii="Calibri" w:hAnsi="Calibri" w:cs="Calibri"/>
          <w:color w:val="000000"/>
          <w:sz w:val="22"/>
          <w:szCs w:val="22"/>
        </w:rPr>
        <w:t>tím, že platnost předmětné smlouvy končí dnem uvedeným v</w:t>
      </w:r>
      <w:r w:rsidR="00C70DD3">
        <w:rPr>
          <w:rFonts w:ascii="Calibri" w:hAnsi="Calibri" w:cs="Calibri"/>
          <w:color w:val="000000"/>
          <w:sz w:val="22"/>
          <w:szCs w:val="22"/>
        </w:rPr>
        <w:t> </w:t>
      </w:r>
      <w:r w:rsidRPr="00EE1A31">
        <w:rPr>
          <w:rFonts w:ascii="Calibri" w:hAnsi="Calibri" w:cs="Calibri"/>
          <w:color w:val="000000"/>
          <w:sz w:val="22"/>
          <w:szCs w:val="22"/>
        </w:rPr>
        <w:t>této dohodě;</w:t>
      </w:r>
    </w:p>
    <w:p w14:paraId="7997698C" w14:textId="77777777" w:rsidR="00267236" w:rsidRPr="00EE1A31" w:rsidRDefault="00267236" w:rsidP="00B75204">
      <w:pPr>
        <w:numPr>
          <w:ilvl w:val="0"/>
          <w:numId w:val="11"/>
        </w:numPr>
        <w:tabs>
          <w:tab w:val="num" w:pos="851"/>
        </w:tabs>
        <w:spacing w:after="60"/>
        <w:ind w:left="851" w:hanging="425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odstoupením od smlouvy při porušení závazků touto smlouvou přijatých, tj. porušuje-li druhá smluvní strana své povinnosti i poté, co byla k</w:t>
      </w:r>
      <w:r w:rsidR="00C70DD3">
        <w:rPr>
          <w:rFonts w:ascii="Calibri" w:hAnsi="Calibri" w:cs="Calibri"/>
          <w:color w:val="000000"/>
          <w:sz w:val="22"/>
          <w:szCs w:val="22"/>
        </w:rPr>
        <w:t> </w:t>
      </w:r>
      <w:r w:rsidRPr="00EE1A31">
        <w:rPr>
          <w:rFonts w:ascii="Calibri" w:hAnsi="Calibri" w:cs="Calibri"/>
          <w:color w:val="000000"/>
          <w:sz w:val="22"/>
          <w:szCs w:val="22"/>
        </w:rPr>
        <w:t>jejich plnění písemně vyzvána a na možnost odstoupení výslovně upozorněna;</w:t>
      </w:r>
    </w:p>
    <w:p w14:paraId="40B91546" w14:textId="77777777" w:rsidR="00267236" w:rsidRPr="00EE1A31" w:rsidRDefault="00267236" w:rsidP="00B75204">
      <w:pPr>
        <w:numPr>
          <w:ilvl w:val="0"/>
          <w:numId w:val="11"/>
        </w:numPr>
        <w:tabs>
          <w:tab w:val="num" w:pos="851"/>
        </w:tabs>
        <w:spacing w:after="60"/>
        <w:ind w:left="851" w:hanging="425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 xml:space="preserve">výpovědí ze strany </w:t>
      </w:r>
      <w:r w:rsidR="004F28FF" w:rsidRPr="00EE1A31">
        <w:rPr>
          <w:rFonts w:ascii="Calibri" w:hAnsi="Calibri" w:cs="Calibri"/>
          <w:color w:val="000000"/>
          <w:sz w:val="22"/>
          <w:szCs w:val="22"/>
        </w:rPr>
        <w:t>objednatele.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771EA2F" w14:textId="77777777" w:rsidR="00267236" w:rsidRPr="00EE1A31" w:rsidRDefault="00C70DD3" w:rsidP="00C70DD3">
      <w:pPr>
        <w:tabs>
          <w:tab w:val="left" w:pos="426"/>
        </w:tabs>
        <w:spacing w:after="60"/>
        <w:ind w:left="426" w:hanging="4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Objednatel je oprávněn tuto smlouvu kdykoliv vypovědět písemnou výpovědí adresovanou poskytovateli, a to ve výpovědní lhůtě 1 měsíce, která počíná běžet prvního dne měsíce následujícího po doručení výpovědi. </w:t>
      </w:r>
      <w:r w:rsidR="00DE145D" w:rsidRPr="00EE1A31">
        <w:rPr>
          <w:rFonts w:ascii="Calibri" w:hAnsi="Calibri" w:cs="Calibri"/>
          <w:color w:val="000000"/>
          <w:sz w:val="22"/>
          <w:szCs w:val="22"/>
        </w:rPr>
        <w:t>Poskytovatel j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>e v</w:t>
      </w:r>
      <w:r w:rsidR="00DE145D" w:rsidRPr="00EE1A31">
        <w:rPr>
          <w:rFonts w:ascii="Calibri" w:hAnsi="Calibri" w:cs="Calibri"/>
          <w:color w:val="000000"/>
          <w:sz w:val="22"/>
          <w:szCs w:val="22"/>
        </w:rPr>
        <w:t> tomto případě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 povinen objednatele upozornit na opatření potřebná k tomu, aby se zabránilo vzniku škody bezprostředně hrozící nedokončením </w:t>
      </w:r>
      <w:r w:rsidR="00DE145D" w:rsidRPr="00EE1A31">
        <w:rPr>
          <w:rFonts w:ascii="Calibri" w:hAnsi="Calibri" w:cs="Calibri"/>
          <w:color w:val="000000"/>
          <w:sz w:val="22"/>
          <w:szCs w:val="22"/>
        </w:rPr>
        <w:t xml:space="preserve">jeho 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činnosti související </w:t>
      </w:r>
      <w:r w:rsidR="004F28FF" w:rsidRPr="00EE1A31">
        <w:rPr>
          <w:rFonts w:ascii="Calibri" w:hAnsi="Calibri" w:cs="Calibri"/>
          <w:color w:val="000000"/>
          <w:sz w:val="22"/>
          <w:szCs w:val="22"/>
        </w:rPr>
        <w:t>s plněním této smlouvy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>.</w:t>
      </w:r>
    </w:p>
    <w:p w14:paraId="0831D90E" w14:textId="77777777" w:rsidR="00267236" w:rsidRPr="00EE1A31" w:rsidRDefault="00DE145D" w:rsidP="00B75204">
      <w:pPr>
        <w:numPr>
          <w:ilvl w:val="0"/>
          <w:numId w:val="3"/>
        </w:numPr>
        <w:tabs>
          <w:tab w:val="clear" w:pos="720"/>
          <w:tab w:val="num" w:pos="426"/>
        </w:tabs>
        <w:spacing w:after="60"/>
        <w:ind w:left="426" w:hanging="437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Výpověď smlouvy p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>oskytovatel</w:t>
      </w:r>
      <w:r w:rsidRPr="00EE1A31">
        <w:rPr>
          <w:rFonts w:ascii="Calibri" w:hAnsi="Calibri" w:cs="Calibri"/>
          <w:color w:val="000000"/>
          <w:sz w:val="22"/>
          <w:szCs w:val="22"/>
        </w:rPr>
        <w:t>em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EE1A31">
        <w:rPr>
          <w:rFonts w:ascii="Calibri" w:hAnsi="Calibri" w:cs="Calibri"/>
          <w:color w:val="000000"/>
          <w:sz w:val="22"/>
          <w:szCs w:val="22"/>
        </w:rPr>
        <w:t>je možná pouze z důvodu výslovně stanoveného výše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7B60A89A" w14:textId="77777777" w:rsidR="00267236" w:rsidRPr="00EE1A31" w:rsidRDefault="00DE145D" w:rsidP="00B75204">
      <w:pPr>
        <w:numPr>
          <w:ilvl w:val="0"/>
          <w:numId w:val="3"/>
        </w:numPr>
        <w:tabs>
          <w:tab w:val="clear" w:pos="720"/>
          <w:tab w:val="num" w:pos="426"/>
        </w:tabs>
        <w:spacing w:after="60"/>
        <w:ind w:left="426" w:hanging="437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lastRenderedPageBreak/>
        <w:t>Při předčasném ukončení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EE1A31">
        <w:rPr>
          <w:rFonts w:ascii="Calibri" w:hAnsi="Calibri" w:cs="Calibri"/>
          <w:color w:val="000000"/>
          <w:sz w:val="22"/>
          <w:szCs w:val="22"/>
        </w:rPr>
        <w:t xml:space="preserve">smlouvy kterýmkoli z výše uvedených způsobů provedou </w:t>
      </w:r>
      <w:r w:rsidR="00267236" w:rsidRPr="00EE1A31">
        <w:rPr>
          <w:rFonts w:ascii="Calibri" w:hAnsi="Calibri" w:cs="Calibri"/>
          <w:color w:val="000000"/>
          <w:sz w:val="22"/>
          <w:szCs w:val="22"/>
        </w:rPr>
        <w:t xml:space="preserve">smluvní strany protokolárně inventarizaci plnění veškerých činností provedených k datu, kdy smlouva byla ukončena a na tomto základě provedou vyrovnání vzájemných závazků a pohledávek z toho pro ně vyplývajících.  </w:t>
      </w:r>
    </w:p>
    <w:p w14:paraId="463116D4" w14:textId="77777777" w:rsidR="00635292" w:rsidRPr="00EE1A31" w:rsidRDefault="00635292" w:rsidP="00B75204">
      <w:pPr>
        <w:numPr>
          <w:ilvl w:val="0"/>
          <w:numId w:val="3"/>
        </w:numPr>
        <w:tabs>
          <w:tab w:val="clear" w:pos="720"/>
          <w:tab w:val="num" w:pos="426"/>
        </w:tabs>
        <w:spacing w:after="60"/>
        <w:ind w:left="426" w:hanging="437"/>
        <w:jc w:val="both"/>
        <w:rPr>
          <w:rFonts w:ascii="Calibri" w:hAnsi="Calibri" w:cs="Calibri"/>
          <w:color w:val="000000"/>
          <w:sz w:val="22"/>
          <w:szCs w:val="22"/>
        </w:rPr>
      </w:pPr>
      <w:r w:rsidRPr="00EE1A31">
        <w:rPr>
          <w:rFonts w:ascii="Calibri" w:hAnsi="Calibri" w:cs="Calibri"/>
          <w:color w:val="000000"/>
          <w:sz w:val="22"/>
          <w:szCs w:val="22"/>
        </w:rPr>
        <w:t>Smluvní strany ujednávají, že tato smlouva zaniká v případě, kdy objednatel upustí od záměru předmětnou stavbu realizovat, a to z jakéhokoli důvodu.</w:t>
      </w:r>
      <w:r w:rsidR="004F28FF" w:rsidRPr="00EE1A31">
        <w:rPr>
          <w:rFonts w:ascii="Calibri" w:hAnsi="Calibri" w:cs="Calibri"/>
          <w:color w:val="000000"/>
          <w:sz w:val="22"/>
          <w:szCs w:val="22"/>
        </w:rPr>
        <w:t xml:space="preserve"> Tuto informaci objednatel sdělí poskytovateli písemně</w:t>
      </w:r>
      <w:r w:rsidR="00DE145D" w:rsidRPr="00EE1A31">
        <w:rPr>
          <w:rFonts w:ascii="Calibri" w:hAnsi="Calibri" w:cs="Calibri"/>
          <w:color w:val="000000"/>
          <w:sz w:val="22"/>
          <w:szCs w:val="22"/>
        </w:rPr>
        <w:t xml:space="preserve"> bez zbytečného odkladu</w:t>
      </w:r>
      <w:r w:rsidR="004F28FF" w:rsidRPr="00EE1A31">
        <w:rPr>
          <w:rFonts w:ascii="Calibri" w:hAnsi="Calibri" w:cs="Calibri"/>
          <w:color w:val="000000"/>
          <w:sz w:val="22"/>
          <w:szCs w:val="22"/>
        </w:rPr>
        <w:t>.</w:t>
      </w:r>
    </w:p>
    <w:p w14:paraId="644598A8" w14:textId="77777777" w:rsidR="00267236" w:rsidRPr="00905D6B" w:rsidRDefault="00C70DD3" w:rsidP="00C70DD3">
      <w:pPr>
        <w:pStyle w:val="Nadpis10"/>
        <w:numPr>
          <w:ilvl w:val="0"/>
          <w:numId w:val="0"/>
        </w:numPr>
        <w:spacing w:before="360"/>
        <w:ind w:left="426" w:hanging="426"/>
      </w:pPr>
      <w:r>
        <w:t xml:space="preserve">                  9.      </w:t>
      </w:r>
      <w:r w:rsidR="00267236" w:rsidRPr="00EE1A31">
        <w:t>Závěrečná ustanovení</w:t>
      </w:r>
    </w:p>
    <w:p w14:paraId="5CFE5679" w14:textId="77777777" w:rsidR="00267236" w:rsidRPr="00EE1A31" w:rsidRDefault="00267236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Veškeré změny této smlouvy je možné provést pouze písemnou formou, se souhlasem obou smluvních stran formou číslovaných dodatků.</w:t>
      </w:r>
    </w:p>
    <w:p w14:paraId="244839F3" w14:textId="77777777" w:rsidR="00304AFB" w:rsidRPr="00EE1A31" w:rsidRDefault="00304AFB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</w:rPr>
        <w:t>V případě změny údajů uvedených v záhlaví smlouvy týkající se smluvních stran je povinna ta smluvní strana, u které změna nastala</w:t>
      </w:r>
      <w:r w:rsidR="00C70DD3">
        <w:rPr>
          <w:rFonts w:ascii="Calibri" w:hAnsi="Calibri" w:cs="Calibri"/>
          <w:sz w:val="22"/>
        </w:rPr>
        <w:t>,</w:t>
      </w:r>
      <w:r w:rsidRPr="00EE1A31">
        <w:rPr>
          <w:rFonts w:ascii="Calibri" w:hAnsi="Calibri" w:cs="Calibri"/>
          <w:sz w:val="22"/>
        </w:rPr>
        <w:t xml:space="preserve"> informovat o ní druhou smluvní stranu, a to průkazným způsobem, nejpozději do 10 pracovních dnů ode dne</w:t>
      </w:r>
      <w:r w:rsidR="00C70DD3">
        <w:rPr>
          <w:rFonts w:ascii="Calibri" w:hAnsi="Calibri" w:cs="Calibri"/>
          <w:sz w:val="22"/>
        </w:rPr>
        <w:t>,</w:t>
      </w:r>
      <w:r w:rsidRPr="00EE1A31">
        <w:rPr>
          <w:rFonts w:ascii="Calibri" w:hAnsi="Calibri" w:cs="Calibri"/>
          <w:sz w:val="22"/>
        </w:rPr>
        <w:t xml:space="preserve"> kdy došlo ke změně.</w:t>
      </w:r>
    </w:p>
    <w:p w14:paraId="01E3D887" w14:textId="77777777" w:rsidR="00A11247" w:rsidRPr="00EE1A31" w:rsidRDefault="00A11247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</w:rPr>
        <w:t>Poskytovatel sdělí objednateli kontaktní údaje osob (telefon, e-mail), které budou autorský dohled na staveništi vykonávat, bez zbytečného odkladu po uzavření smlouvy; dojde-li ke změně těchto osob, tak bezprostředně po ní.</w:t>
      </w:r>
    </w:p>
    <w:p w14:paraId="1CF65DD4" w14:textId="77777777" w:rsidR="00A3245C" w:rsidRPr="00EE1A31" w:rsidRDefault="00A3245C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Tato smlouva nabývá platnosti okamžikem jejího podepsání poslední ze smluvních stran a </w:t>
      </w:r>
      <w:r w:rsidR="00FF3754" w:rsidRPr="00EE1A31">
        <w:rPr>
          <w:rFonts w:ascii="Calibri" w:hAnsi="Calibri" w:cs="Calibri"/>
          <w:sz w:val="22"/>
          <w:szCs w:val="22"/>
        </w:rPr>
        <w:t xml:space="preserve">účinnosti dnem </w:t>
      </w:r>
      <w:r w:rsidR="00575CB2" w:rsidRPr="00EE1A31">
        <w:rPr>
          <w:rFonts w:ascii="Calibri" w:hAnsi="Calibri" w:cs="Calibri"/>
          <w:sz w:val="22"/>
          <w:szCs w:val="22"/>
        </w:rPr>
        <w:t>uveřejnění v registru smluv.</w:t>
      </w:r>
      <w:r w:rsidRPr="00EE1A31">
        <w:rPr>
          <w:rFonts w:ascii="Calibri" w:hAnsi="Calibri" w:cs="Calibri"/>
          <w:sz w:val="22"/>
          <w:szCs w:val="22"/>
        </w:rPr>
        <w:t xml:space="preserve"> Smluvní strany berou na vědomí, že nebude-li smlouva zveřejněna ani devadesátý den od jejího uzavření, je následujícím dnem zrušena od počátku.</w:t>
      </w:r>
    </w:p>
    <w:p w14:paraId="327A5CFE" w14:textId="77777777" w:rsidR="00A11247" w:rsidRPr="00EE1A31" w:rsidRDefault="00C70DD3" w:rsidP="00C70DD3">
      <w:pPr>
        <w:tabs>
          <w:tab w:val="left" w:pos="426"/>
          <w:tab w:val="left" w:pos="709"/>
        </w:tabs>
        <w:spacing w:after="60"/>
        <w:ind w:left="426" w:hanging="426"/>
        <w:jc w:val="both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2"/>
        </w:rPr>
        <w:t xml:space="preserve">5. </w:t>
      </w:r>
      <w:r>
        <w:rPr>
          <w:rFonts w:ascii="Calibri" w:hAnsi="Calibri" w:cs="Calibri"/>
          <w:sz w:val="22"/>
        </w:rPr>
        <w:tab/>
      </w:r>
      <w:r w:rsidR="00A11247" w:rsidRPr="00EE1A31">
        <w:rPr>
          <w:rFonts w:ascii="Calibri" w:hAnsi="Calibri" w:cs="Calibri"/>
          <w:sz w:val="22"/>
        </w:rPr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1B4E57FD" w14:textId="77777777" w:rsidR="00267236" w:rsidRPr="00EE1A31" w:rsidRDefault="004F28FF" w:rsidP="00B75204">
      <w:pPr>
        <w:numPr>
          <w:ilvl w:val="0"/>
          <w:numId w:val="9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Calibri"/>
          <w:sz w:val="22"/>
        </w:rPr>
      </w:pPr>
      <w:r w:rsidRPr="00EE1A31">
        <w:rPr>
          <w:rFonts w:ascii="Calibri" w:hAnsi="Calibri" w:cs="Calibri"/>
          <w:sz w:val="22"/>
        </w:rPr>
        <w:t>T</w:t>
      </w:r>
      <w:r w:rsidR="00EF6C1A" w:rsidRPr="00EE1A31">
        <w:rPr>
          <w:rFonts w:ascii="Calibri" w:hAnsi="Calibri" w:cs="Calibri"/>
          <w:sz w:val="22"/>
        </w:rPr>
        <w:t xml:space="preserve">ato smlouva je vyhotovena </w:t>
      </w:r>
      <w:r w:rsidR="00B06AAF" w:rsidRPr="00EE1A31">
        <w:rPr>
          <w:rFonts w:ascii="Calibri" w:hAnsi="Calibri" w:cs="Calibri"/>
          <w:sz w:val="22"/>
        </w:rPr>
        <w:t>a uzavřena za využití elektronických prostředků (alternativně ve třech stejnopisech, každého s platností originálu, z nichž objednatel obdrží dvě vyhotovení a poskytovatel vyhotovení jedno; způsob uzavření smlouvy (písemný nebo elektronický) bude dohodnut).</w:t>
      </w:r>
    </w:p>
    <w:p w14:paraId="279244FA" w14:textId="77777777" w:rsidR="005A5F6C" w:rsidRPr="00EE1A31" w:rsidRDefault="00304AFB" w:rsidP="00B75204">
      <w:pPr>
        <w:numPr>
          <w:ilvl w:val="0"/>
          <w:numId w:val="9"/>
        </w:numPr>
        <w:tabs>
          <w:tab w:val="clear" w:pos="720"/>
          <w:tab w:val="num" w:pos="426"/>
        </w:tabs>
        <w:ind w:left="426" w:right="-24" w:hanging="426"/>
        <w:jc w:val="both"/>
        <w:rPr>
          <w:rFonts w:ascii="Calibri" w:hAnsi="Calibri" w:cs="Calibri"/>
          <w:sz w:val="22"/>
        </w:rPr>
      </w:pPr>
      <w:r w:rsidRPr="00EE1A31">
        <w:rPr>
          <w:rFonts w:ascii="Calibri" w:hAnsi="Calibri" w:cs="Calibri"/>
          <w:sz w:val="22"/>
          <w:szCs w:val="22"/>
        </w:rPr>
        <w:t>Smluvní strany prohlašují, že ujednání v této smlouvě obsažená jsou jim jasná a srozumitelná, jsou jimi míněna vážně a byla učiněna na základě jejich pravé a svobodné vůle. Na důkaz tohoto tvrzení smluvní strany připojují níže své podpisy.</w:t>
      </w:r>
    </w:p>
    <w:p w14:paraId="316CE9E9" w14:textId="77777777" w:rsidR="00B75204" w:rsidRPr="00EE1A31" w:rsidRDefault="00B75204" w:rsidP="00870981">
      <w:pPr>
        <w:shd w:val="clear" w:color="auto" w:fill="FFFFFF"/>
        <w:tabs>
          <w:tab w:val="left" w:pos="5387"/>
        </w:tabs>
        <w:rPr>
          <w:rFonts w:ascii="Calibri" w:hAnsi="Calibri" w:cs="Calibri"/>
          <w:sz w:val="22"/>
          <w:szCs w:val="22"/>
        </w:rPr>
      </w:pPr>
    </w:p>
    <w:p w14:paraId="3A56673D" w14:textId="77777777" w:rsidR="00B06AAF" w:rsidRPr="00EE1A31" w:rsidRDefault="00B06AAF" w:rsidP="00B06AAF">
      <w:pPr>
        <w:shd w:val="clear" w:color="auto" w:fill="FFFFFF"/>
        <w:tabs>
          <w:tab w:val="left" w:pos="5387"/>
        </w:tabs>
        <w:ind w:left="709" w:hanging="709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 xml:space="preserve">V Pardubicích dne </w:t>
      </w:r>
      <w:r w:rsidRPr="00EE1A31">
        <w:rPr>
          <w:rFonts w:ascii="Calibri" w:hAnsi="Calibri" w:cs="Calibri"/>
          <w:sz w:val="22"/>
          <w:szCs w:val="22"/>
        </w:rPr>
        <w:tab/>
        <w:t>V </w:t>
      </w:r>
      <w:r w:rsidR="00B75204" w:rsidRPr="00EE1A31">
        <w:rPr>
          <w:rFonts w:ascii="Calibri" w:hAnsi="Calibri" w:cs="Calibri"/>
          <w:sz w:val="22"/>
          <w:szCs w:val="22"/>
        </w:rPr>
        <w:t>……………………</w:t>
      </w:r>
      <w:r w:rsidRPr="00EE1A31">
        <w:rPr>
          <w:rFonts w:ascii="Calibri" w:hAnsi="Calibri" w:cs="Calibri"/>
          <w:sz w:val="22"/>
          <w:szCs w:val="22"/>
        </w:rPr>
        <w:t xml:space="preserve"> dne </w:t>
      </w:r>
    </w:p>
    <w:p w14:paraId="1FC34F9A" w14:textId="77777777" w:rsidR="00B06AAF" w:rsidRPr="00EE1A31" w:rsidRDefault="00B06AAF" w:rsidP="00B06AAF">
      <w:pPr>
        <w:tabs>
          <w:tab w:val="left" w:pos="5387"/>
        </w:tabs>
        <w:ind w:left="709" w:hanging="709"/>
        <w:rPr>
          <w:rFonts w:ascii="Calibri" w:hAnsi="Calibri" w:cs="Calibri"/>
          <w:sz w:val="22"/>
          <w:szCs w:val="22"/>
        </w:rPr>
      </w:pPr>
    </w:p>
    <w:p w14:paraId="22D18284" w14:textId="77777777" w:rsidR="00B06AAF" w:rsidRPr="00EE1A31" w:rsidRDefault="00B06AAF" w:rsidP="00B06AAF">
      <w:pPr>
        <w:tabs>
          <w:tab w:val="left" w:pos="5387"/>
        </w:tabs>
        <w:ind w:left="709" w:hanging="709"/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Za objednatele:</w:t>
      </w:r>
      <w:r w:rsidRPr="00EE1A31">
        <w:rPr>
          <w:rFonts w:ascii="Calibri" w:hAnsi="Calibri" w:cs="Calibri"/>
          <w:sz w:val="22"/>
          <w:szCs w:val="22"/>
        </w:rPr>
        <w:tab/>
        <w:t>Za poskytovatele:</w:t>
      </w:r>
    </w:p>
    <w:p w14:paraId="5A88C4F0" w14:textId="77777777" w:rsidR="00B06AAF" w:rsidRPr="00EE1A31" w:rsidRDefault="00B06AAF" w:rsidP="00B06AAF">
      <w:pPr>
        <w:ind w:left="709" w:hanging="709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4BF813DD" w14:textId="77777777" w:rsidR="00B75204" w:rsidRPr="00EE1A31" w:rsidRDefault="00B75204" w:rsidP="00B06AAF">
      <w:pPr>
        <w:ind w:left="709" w:hanging="709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071ED59D" w14:textId="77777777" w:rsidR="00B06AAF" w:rsidRPr="00EE1A31" w:rsidRDefault="00B06AAF" w:rsidP="00870981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44F590B9" w14:textId="77777777" w:rsidR="00B06AAF" w:rsidRDefault="00B06AAF" w:rsidP="00B06AAF">
      <w:pPr>
        <w:ind w:left="709" w:hanging="709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1BBDD4E3" w14:textId="77777777" w:rsidR="00870981" w:rsidRPr="00EE1A31" w:rsidRDefault="00870981" w:rsidP="00B06AAF">
      <w:pPr>
        <w:ind w:left="709" w:hanging="709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5C9CCD79" w14:textId="77777777" w:rsidR="00B06AAF" w:rsidRPr="00EE1A31" w:rsidRDefault="00B06AAF" w:rsidP="00B06AAF">
      <w:pPr>
        <w:tabs>
          <w:tab w:val="left" w:pos="5387"/>
        </w:tabs>
        <w:ind w:left="709" w:hanging="709"/>
        <w:rPr>
          <w:rFonts w:ascii="Calibri" w:hAnsi="Calibri" w:cs="Calibri"/>
          <w:bCs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Pr="00EE1A31">
        <w:rPr>
          <w:rFonts w:ascii="Calibri" w:hAnsi="Calibri" w:cs="Calibri"/>
          <w:sz w:val="22"/>
          <w:szCs w:val="22"/>
        </w:rPr>
        <w:tab/>
        <w:t>……………………………………………………</w:t>
      </w:r>
    </w:p>
    <w:p w14:paraId="06837FF7" w14:textId="77777777" w:rsidR="00B06AAF" w:rsidRPr="00EE1A31" w:rsidRDefault="00B06AAF" w:rsidP="00B06AAF">
      <w:pPr>
        <w:pStyle w:val="Bezmezer"/>
        <w:tabs>
          <w:tab w:val="left" w:pos="5387"/>
        </w:tabs>
        <w:rPr>
          <w:rFonts w:cs="Calibri"/>
        </w:rPr>
      </w:pPr>
      <w:r w:rsidRPr="00EE1A31">
        <w:rPr>
          <w:rFonts w:cs="Calibri"/>
        </w:rPr>
        <w:t xml:space="preserve">      MUDr. Tomáš Gottvald, MHA</w:t>
      </w:r>
      <w:r w:rsidRPr="00EE1A31">
        <w:rPr>
          <w:rFonts w:cs="Calibri"/>
        </w:rPr>
        <w:tab/>
        <w:t xml:space="preserve">       </w:t>
      </w:r>
      <w:r w:rsidR="00B75204" w:rsidRPr="00EE1A31">
        <w:rPr>
          <w:rFonts w:cs="Calibri"/>
        </w:rPr>
        <w:t xml:space="preserve">                         </w:t>
      </w:r>
    </w:p>
    <w:p w14:paraId="7DD0D482" w14:textId="77777777" w:rsidR="00B06AAF" w:rsidRPr="00EE1A31" w:rsidRDefault="00B06AAF" w:rsidP="00B06AAF">
      <w:pPr>
        <w:pStyle w:val="Bezmezer"/>
        <w:tabs>
          <w:tab w:val="left" w:pos="5387"/>
        </w:tabs>
        <w:rPr>
          <w:rFonts w:cs="Calibri"/>
        </w:rPr>
      </w:pPr>
      <w:r w:rsidRPr="00EE1A31">
        <w:rPr>
          <w:rFonts w:cs="Calibri"/>
        </w:rPr>
        <w:t xml:space="preserve">         předseda představenstva</w:t>
      </w:r>
      <w:r w:rsidRPr="00EE1A31">
        <w:rPr>
          <w:rFonts w:cs="Calibri"/>
        </w:rPr>
        <w:tab/>
        <w:t xml:space="preserve">                         </w:t>
      </w:r>
      <w:r w:rsidR="00B75204" w:rsidRPr="00EE1A31">
        <w:rPr>
          <w:rFonts w:cs="Calibri"/>
        </w:rPr>
        <w:t xml:space="preserve">       </w:t>
      </w:r>
    </w:p>
    <w:p w14:paraId="4F757EC1" w14:textId="77777777" w:rsidR="00B06AAF" w:rsidRPr="00EE1A31" w:rsidRDefault="00B06AAF" w:rsidP="00B06AAF">
      <w:pPr>
        <w:pStyle w:val="Bezmezer"/>
        <w:tabs>
          <w:tab w:val="left" w:pos="5387"/>
        </w:tabs>
        <w:rPr>
          <w:rFonts w:cs="Calibri"/>
        </w:rPr>
      </w:pPr>
      <w:r w:rsidRPr="00EE1A31">
        <w:rPr>
          <w:rFonts w:cs="Calibri"/>
        </w:rPr>
        <w:tab/>
        <w:t xml:space="preserve">           </w:t>
      </w:r>
    </w:p>
    <w:p w14:paraId="698C91F2" w14:textId="77777777" w:rsidR="00B06AAF" w:rsidRPr="00EE1A31" w:rsidRDefault="00B06AAF" w:rsidP="00B06AAF">
      <w:pPr>
        <w:pStyle w:val="Bezmezer"/>
        <w:tabs>
          <w:tab w:val="left" w:pos="5387"/>
        </w:tabs>
        <w:rPr>
          <w:rFonts w:cs="Calibri"/>
        </w:rPr>
      </w:pPr>
      <w:r w:rsidRPr="00EE1A31">
        <w:rPr>
          <w:rFonts w:cs="Calibri"/>
        </w:rPr>
        <w:tab/>
        <w:t xml:space="preserve">        </w:t>
      </w:r>
    </w:p>
    <w:p w14:paraId="50C7D6F7" w14:textId="77777777" w:rsidR="00B75204" w:rsidRPr="00870981" w:rsidRDefault="00B06AAF" w:rsidP="00870981">
      <w:pPr>
        <w:pStyle w:val="Bezmezer"/>
        <w:tabs>
          <w:tab w:val="left" w:pos="5387"/>
        </w:tabs>
        <w:rPr>
          <w:rFonts w:cs="Calibri"/>
        </w:rPr>
      </w:pPr>
      <w:r w:rsidRPr="00EE1A31">
        <w:rPr>
          <w:rFonts w:cs="Calibri"/>
        </w:rPr>
        <w:tab/>
      </w:r>
    </w:p>
    <w:p w14:paraId="1D8EAAB5" w14:textId="77777777" w:rsidR="00B06AAF" w:rsidRDefault="00B06AAF" w:rsidP="00B06AAF">
      <w:pPr>
        <w:ind w:left="4950" w:hanging="4950"/>
        <w:rPr>
          <w:rFonts w:ascii="Calibri" w:hAnsi="Calibri" w:cs="Calibri"/>
          <w:bCs/>
          <w:sz w:val="22"/>
          <w:szCs w:val="22"/>
        </w:rPr>
      </w:pPr>
    </w:p>
    <w:p w14:paraId="0537A797" w14:textId="77777777" w:rsidR="00870981" w:rsidRDefault="00870981" w:rsidP="00B06AAF">
      <w:pPr>
        <w:ind w:left="4950" w:hanging="4950"/>
        <w:rPr>
          <w:rFonts w:ascii="Calibri" w:hAnsi="Calibri" w:cs="Calibri"/>
          <w:bCs/>
          <w:sz w:val="22"/>
          <w:szCs w:val="22"/>
        </w:rPr>
      </w:pPr>
    </w:p>
    <w:p w14:paraId="43250A6C" w14:textId="77777777" w:rsidR="00870981" w:rsidRPr="00EE1A31" w:rsidRDefault="00870981" w:rsidP="00B06AAF">
      <w:pPr>
        <w:ind w:left="4950" w:hanging="4950"/>
        <w:rPr>
          <w:rFonts w:ascii="Calibri" w:hAnsi="Calibri" w:cs="Calibri"/>
          <w:bCs/>
          <w:sz w:val="22"/>
          <w:szCs w:val="22"/>
        </w:rPr>
      </w:pPr>
    </w:p>
    <w:p w14:paraId="7F0D9E68" w14:textId="77777777" w:rsidR="00B06AAF" w:rsidRPr="00EE1A31" w:rsidRDefault="00B06AAF" w:rsidP="00B06AAF">
      <w:pPr>
        <w:tabs>
          <w:tab w:val="left" w:pos="5387"/>
        </w:tabs>
        <w:rPr>
          <w:rFonts w:ascii="Calibri" w:hAnsi="Calibri" w:cs="Calibri"/>
          <w:sz w:val="22"/>
          <w:szCs w:val="22"/>
        </w:rPr>
      </w:pPr>
      <w:r w:rsidRPr="00EE1A31">
        <w:rPr>
          <w:rFonts w:ascii="Calibri" w:hAnsi="Calibri" w:cs="Calibri"/>
          <w:sz w:val="22"/>
          <w:szCs w:val="22"/>
        </w:rPr>
        <w:t>………………………………………………………...</w:t>
      </w:r>
      <w:r w:rsidRPr="00EE1A31">
        <w:rPr>
          <w:rFonts w:ascii="Calibri" w:hAnsi="Calibri" w:cs="Calibri"/>
          <w:sz w:val="22"/>
          <w:szCs w:val="22"/>
        </w:rPr>
        <w:tab/>
      </w:r>
    </w:p>
    <w:p w14:paraId="4882FF6E" w14:textId="77777777" w:rsidR="00B06AAF" w:rsidRPr="00EE1A31" w:rsidRDefault="00B06AAF" w:rsidP="00B06AAF">
      <w:pPr>
        <w:pStyle w:val="Bezmezer"/>
        <w:rPr>
          <w:rFonts w:cs="Calibri"/>
        </w:rPr>
      </w:pPr>
      <w:r w:rsidRPr="00EE1A31">
        <w:rPr>
          <w:rFonts w:cs="Calibri"/>
        </w:rPr>
        <w:t xml:space="preserve">   </w:t>
      </w:r>
      <w:r w:rsidR="00B75204" w:rsidRPr="00EE1A31">
        <w:rPr>
          <w:rFonts w:cs="Calibri"/>
        </w:rPr>
        <w:t xml:space="preserve">           Ing. Hynek Rais</w:t>
      </w:r>
      <w:r w:rsidRPr="00EE1A31">
        <w:rPr>
          <w:rFonts w:cs="Calibri"/>
        </w:rPr>
        <w:t>, M</w:t>
      </w:r>
      <w:r w:rsidR="00B75204" w:rsidRPr="00EE1A31">
        <w:rPr>
          <w:rFonts w:cs="Calibri"/>
        </w:rPr>
        <w:t>H</w:t>
      </w:r>
      <w:r w:rsidRPr="00EE1A31">
        <w:rPr>
          <w:rFonts w:cs="Calibri"/>
        </w:rPr>
        <w:t>A</w:t>
      </w:r>
      <w:r w:rsidRPr="00EE1A31">
        <w:rPr>
          <w:rFonts w:cs="Calibri"/>
        </w:rPr>
        <w:tab/>
      </w:r>
      <w:r w:rsidRPr="00EE1A31">
        <w:rPr>
          <w:rFonts w:cs="Calibri"/>
        </w:rPr>
        <w:tab/>
      </w:r>
      <w:r w:rsidRPr="00EE1A31">
        <w:rPr>
          <w:rFonts w:cs="Calibri"/>
        </w:rPr>
        <w:tab/>
      </w:r>
      <w:r w:rsidRPr="00EE1A31">
        <w:rPr>
          <w:rFonts w:cs="Calibri"/>
        </w:rPr>
        <w:tab/>
        <w:t xml:space="preserve">                 </w:t>
      </w:r>
    </w:p>
    <w:p w14:paraId="648DFE58" w14:textId="77777777" w:rsidR="00B06AAF" w:rsidRPr="00EE1A31" w:rsidRDefault="00B06AAF" w:rsidP="00B06AAF">
      <w:pPr>
        <w:pStyle w:val="Bezmezer"/>
        <w:rPr>
          <w:rFonts w:cs="Calibri"/>
        </w:rPr>
      </w:pPr>
      <w:r w:rsidRPr="00EE1A31">
        <w:rPr>
          <w:rFonts w:cs="Calibri"/>
        </w:rPr>
        <w:t xml:space="preserve">       </w:t>
      </w:r>
      <w:r w:rsidR="00C70DD3">
        <w:rPr>
          <w:rFonts w:cs="Calibri"/>
        </w:rPr>
        <w:t>místopředseda</w:t>
      </w:r>
      <w:r w:rsidRPr="00EE1A31">
        <w:rPr>
          <w:rFonts w:cs="Calibri"/>
        </w:rPr>
        <w:t xml:space="preserve"> představenstva                                                                        </w:t>
      </w:r>
    </w:p>
    <w:p w14:paraId="36635893" w14:textId="77777777" w:rsidR="00B06AAF" w:rsidRPr="00EE1A31" w:rsidRDefault="00B06AAF" w:rsidP="00387023">
      <w:pPr>
        <w:pStyle w:val="Bezmezer"/>
        <w:rPr>
          <w:rFonts w:cs="Calibri"/>
        </w:rPr>
      </w:pPr>
    </w:p>
    <w:sectPr w:rsidR="00B06AAF" w:rsidRPr="00EE1A31" w:rsidSect="00870981">
      <w:headerReference w:type="default" r:id="rId11"/>
      <w:headerReference w:type="first" r:id="rId12"/>
      <w:footerReference w:type="first" r:id="rId13"/>
      <w:pgSz w:w="11907" w:h="16840" w:code="9"/>
      <w:pgMar w:top="1361" w:right="1134" w:bottom="1021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0A263" w14:textId="77777777" w:rsidR="00EF7071" w:rsidRDefault="00EF7071">
      <w:r>
        <w:separator/>
      </w:r>
    </w:p>
  </w:endnote>
  <w:endnote w:type="continuationSeparator" w:id="0">
    <w:p w14:paraId="7798A85F" w14:textId="77777777" w:rsidR="00EF7071" w:rsidRDefault="00EF7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E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C2DDB" w14:textId="77777777" w:rsidR="00051A88" w:rsidRPr="0023034D" w:rsidRDefault="00051A88" w:rsidP="004B189C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0"/>
        <w:tab w:val="right" w:pos="9639"/>
      </w:tabs>
      <w:jc w:val="right"/>
      <w:rPr>
        <w:rFonts w:ascii="Arial" w:hAnsi="Arial" w:cs="Arial"/>
        <w:sz w:val="22"/>
        <w:szCs w:val="22"/>
      </w:rPr>
    </w:pPr>
    <w:r>
      <w:rPr>
        <w:rStyle w:val="slostrnky"/>
        <w:rFonts w:ascii="Arial" w:hAnsi="Arial" w:cs="Arial"/>
        <w:sz w:val="22"/>
        <w:szCs w:val="22"/>
      </w:rPr>
      <w:t>smlouv</w:t>
    </w:r>
    <w:r>
      <w:rPr>
        <w:rStyle w:val="slostrnky"/>
        <w:rFonts w:ascii="Arial" w:hAnsi="Arial" w:cs="Arial"/>
        <w:sz w:val="22"/>
        <w:szCs w:val="22"/>
        <w:lang w:val="cs-CZ"/>
      </w:rPr>
      <w:t>a</w:t>
    </w:r>
    <w:r w:rsidRPr="0023034D">
      <w:rPr>
        <w:rStyle w:val="slostrnky"/>
        <w:rFonts w:ascii="Arial" w:hAnsi="Arial" w:cs="Arial"/>
        <w:sz w:val="22"/>
        <w:szCs w:val="22"/>
      </w:rPr>
      <w:t xml:space="preserve"> č</w:t>
    </w:r>
    <w:r w:rsidRPr="0023034D">
      <w:rPr>
        <w:rStyle w:val="slostrnky"/>
        <w:rFonts w:ascii="Arial" w:hAnsi="Arial" w:cs="Arial"/>
        <w:b/>
        <w:sz w:val="22"/>
        <w:szCs w:val="22"/>
      </w:rPr>
      <w:t xml:space="preserve">. </w:t>
    </w:r>
    <w:r w:rsidR="00E74A62" w:rsidRPr="00E74A62">
      <w:rPr>
        <w:rFonts w:ascii="Arial" w:hAnsi="Arial" w:cs="Arial"/>
        <w:b/>
        <w:bCs/>
        <w:sz w:val="20"/>
        <w:szCs w:val="20"/>
        <w:lang w:val="cs-CZ"/>
      </w:rPr>
      <w:t>OMSŘI/17/25036</w:t>
    </w:r>
    <w:r>
      <w:rPr>
        <w:rStyle w:val="slostrnky"/>
        <w:rFonts w:ascii="Arial" w:hAnsi="Arial" w:cs="Arial"/>
        <w:sz w:val="22"/>
        <w:szCs w:val="22"/>
        <w:lang w:val="cs-CZ"/>
      </w:rPr>
      <w:tab/>
    </w:r>
    <w:r>
      <w:rPr>
        <w:rFonts w:ascii="Arial" w:hAnsi="Arial" w:cs="Arial"/>
        <w:sz w:val="22"/>
        <w:szCs w:val="22"/>
      </w:rPr>
      <w:t>Strana 1 (</w:t>
    </w:r>
    <w:r w:rsidRPr="0023034D">
      <w:rPr>
        <w:rFonts w:ascii="Arial" w:hAnsi="Arial" w:cs="Arial"/>
        <w:sz w:val="22"/>
        <w:szCs w:val="22"/>
      </w:rPr>
      <w:t xml:space="preserve">celkem </w:t>
    </w:r>
    <w:r>
      <w:rPr>
        <w:rFonts w:ascii="Arial" w:hAnsi="Arial" w:cs="Arial"/>
        <w:sz w:val="22"/>
        <w:szCs w:val="22"/>
        <w:lang w:val="cs-CZ"/>
      </w:rPr>
      <w:t>5</w:t>
    </w:r>
    <w:r w:rsidRPr="0023034D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52A5D" w14:textId="77777777" w:rsidR="00EF7071" w:rsidRDefault="00EF7071">
      <w:r>
        <w:separator/>
      </w:r>
    </w:p>
  </w:footnote>
  <w:footnote w:type="continuationSeparator" w:id="0">
    <w:p w14:paraId="0A576FB3" w14:textId="77777777" w:rsidR="00EF7071" w:rsidRDefault="00EF7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63389" w14:textId="098AAFF2" w:rsidR="00051A88" w:rsidRPr="00EF6BD6" w:rsidRDefault="00EB4CA7" w:rsidP="00EF6BD6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39C485F" wp14:editId="28380E56">
          <wp:simplePos x="0" y="0"/>
          <wp:positionH relativeFrom="margin">
            <wp:posOffset>4051300</wp:posOffset>
          </wp:positionH>
          <wp:positionV relativeFrom="paragraph">
            <wp:posOffset>-175895</wp:posOffset>
          </wp:positionV>
          <wp:extent cx="2102485" cy="562610"/>
          <wp:effectExtent l="0" t="0" r="0" b="0"/>
          <wp:wrapNone/>
          <wp:docPr id="4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85" cy="562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2DAFE" w14:textId="77777777" w:rsidR="00051A88" w:rsidRPr="00FA09AE" w:rsidRDefault="00051A88" w:rsidP="00DB26DB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  <w:b/>
      </w:rPr>
      <w:t xml:space="preserve">        </w:t>
    </w:r>
    <w:r>
      <w:rPr>
        <w:rFonts w:ascii="Arial" w:hAnsi="Arial"/>
        <w:b/>
      </w:rPr>
      <w:tab/>
    </w:r>
    <w:r>
      <w:rPr>
        <w:rFonts w:ascii="Arial" w:hAnsi="Arial"/>
        <w:b/>
      </w:rP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pStyle w:val="Nadpis2"/>
      <w:lvlText w:val="%2."/>
      <w:lvlJc w:val="left"/>
      <w:pPr>
        <w:tabs>
          <w:tab w:val="num" w:pos="720"/>
        </w:tabs>
        <w:ind w:left="432" w:hanging="432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3406568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ormodsaz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8E409E1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963958"/>
    <w:multiLevelType w:val="hybridMultilevel"/>
    <w:tmpl w:val="12BCF7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7071F3"/>
    <w:multiLevelType w:val="hybridMultilevel"/>
    <w:tmpl w:val="4F944B2E"/>
    <w:lvl w:ilvl="0" w:tplc="A314A212">
      <w:start w:val="1"/>
      <w:numFmt w:val="decimal"/>
      <w:pStyle w:val="Nadpis10"/>
      <w:lvlText w:val="%1."/>
      <w:lvlJc w:val="left"/>
      <w:pPr>
        <w:ind w:left="4265" w:hanging="720"/>
      </w:pPr>
      <w:rPr>
        <w:rFonts w:ascii="Aptos" w:eastAsia="Calibri" w:hAnsi="Aptos" w:cs="Aptos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F70AAA"/>
    <w:multiLevelType w:val="hybridMultilevel"/>
    <w:tmpl w:val="5B0074D2"/>
    <w:lvl w:ilvl="0" w:tplc="D3E478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CE60F60"/>
    <w:multiLevelType w:val="hybridMultilevel"/>
    <w:tmpl w:val="A4C0C76C"/>
    <w:lvl w:ilvl="0" w:tplc="22EE63D2">
      <w:start w:val="5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6FB4CDD"/>
    <w:multiLevelType w:val="hybridMultilevel"/>
    <w:tmpl w:val="F2C0610A"/>
    <w:lvl w:ilvl="0" w:tplc="00000002">
      <w:start w:val="2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2F3F0E"/>
    <w:multiLevelType w:val="hybridMultilevel"/>
    <w:tmpl w:val="744C289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EA0564"/>
    <w:multiLevelType w:val="hybridMultilevel"/>
    <w:tmpl w:val="72E65F98"/>
    <w:lvl w:ilvl="0" w:tplc="1CE0281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D84EA9"/>
    <w:multiLevelType w:val="hybridMultilevel"/>
    <w:tmpl w:val="F078AF36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8422FFE"/>
    <w:multiLevelType w:val="hybridMultilevel"/>
    <w:tmpl w:val="E978357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B35DE2"/>
    <w:multiLevelType w:val="hybridMultilevel"/>
    <w:tmpl w:val="8654EDD8"/>
    <w:lvl w:ilvl="0" w:tplc="5002F44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197074"/>
    <w:multiLevelType w:val="hybridMultilevel"/>
    <w:tmpl w:val="36667162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DE40829"/>
    <w:multiLevelType w:val="hybridMultilevel"/>
    <w:tmpl w:val="EBE8B63A"/>
    <w:lvl w:ilvl="0" w:tplc="FDBCD87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641BB"/>
    <w:multiLevelType w:val="hybridMultilevel"/>
    <w:tmpl w:val="2C12293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EE294F"/>
    <w:multiLevelType w:val="hybridMultilevel"/>
    <w:tmpl w:val="E978357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07E4851"/>
    <w:multiLevelType w:val="hybridMultilevel"/>
    <w:tmpl w:val="37C629E4"/>
    <w:lvl w:ilvl="0" w:tplc="8FDC760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B83181"/>
    <w:multiLevelType w:val="hybridMultilevel"/>
    <w:tmpl w:val="AC7A6936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14A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0881532"/>
    <w:multiLevelType w:val="hybridMultilevel"/>
    <w:tmpl w:val="FA90EAF4"/>
    <w:lvl w:ilvl="0" w:tplc="D3E478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50C3110">
      <w:start w:val="1"/>
      <w:numFmt w:val="lowerLetter"/>
      <w:lvlText w:val="%2)"/>
      <w:lvlJc w:val="left"/>
      <w:pPr>
        <w:ind w:left="1439" w:hanging="4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B4A4FCE"/>
    <w:multiLevelType w:val="hybridMultilevel"/>
    <w:tmpl w:val="AD88C3B0"/>
    <w:lvl w:ilvl="0" w:tplc="22EE63D2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EFA36E0"/>
    <w:multiLevelType w:val="hybridMultilevel"/>
    <w:tmpl w:val="DF905362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67E7F41"/>
    <w:multiLevelType w:val="hybridMultilevel"/>
    <w:tmpl w:val="EFDC8278"/>
    <w:lvl w:ilvl="0" w:tplc="000000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D38"/>
    <w:multiLevelType w:val="hybridMultilevel"/>
    <w:tmpl w:val="1BEED4EE"/>
    <w:lvl w:ilvl="0" w:tplc="04050017">
      <w:start w:val="1"/>
      <w:numFmt w:val="lowerLetter"/>
      <w:lvlText w:val="%1)"/>
      <w:lvlJc w:val="left"/>
      <w:pPr>
        <w:ind w:left="1351" w:hanging="360"/>
      </w:pPr>
    </w:lvl>
    <w:lvl w:ilvl="1" w:tplc="04050019" w:tentative="1">
      <w:start w:val="1"/>
      <w:numFmt w:val="lowerLetter"/>
      <w:lvlText w:val="%2."/>
      <w:lvlJc w:val="left"/>
      <w:pPr>
        <w:ind w:left="2071" w:hanging="360"/>
      </w:pPr>
    </w:lvl>
    <w:lvl w:ilvl="2" w:tplc="0405001B" w:tentative="1">
      <w:start w:val="1"/>
      <w:numFmt w:val="lowerRoman"/>
      <w:lvlText w:val="%3."/>
      <w:lvlJc w:val="right"/>
      <w:pPr>
        <w:ind w:left="2791" w:hanging="180"/>
      </w:pPr>
    </w:lvl>
    <w:lvl w:ilvl="3" w:tplc="0405000F" w:tentative="1">
      <w:start w:val="1"/>
      <w:numFmt w:val="decimal"/>
      <w:lvlText w:val="%4."/>
      <w:lvlJc w:val="left"/>
      <w:pPr>
        <w:ind w:left="3511" w:hanging="360"/>
      </w:pPr>
    </w:lvl>
    <w:lvl w:ilvl="4" w:tplc="04050019" w:tentative="1">
      <w:start w:val="1"/>
      <w:numFmt w:val="lowerLetter"/>
      <w:lvlText w:val="%5."/>
      <w:lvlJc w:val="left"/>
      <w:pPr>
        <w:ind w:left="4231" w:hanging="360"/>
      </w:pPr>
    </w:lvl>
    <w:lvl w:ilvl="5" w:tplc="0405001B" w:tentative="1">
      <w:start w:val="1"/>
      <w:numFmt w:val="lowerRoman"/>
      <w:lvlText w:val="%6."/>
      <w:lvlJc w:val="right"/>
      <w:pPr>
        <w:ind w:left="4951" w:hanging="180"/>
      </w:pPr>
    </w:lvl>
    <w:lvl w:ilvl="6" w:tplc="0405000F" w:tentative="1">
      <w:start w:val="1"/>
      <w:numFmt w:val="decimal"/>
      <w:lvlText w:val="%7."/>
      <w:lvlJc w:val="left"/>
      <w:pPr>
        <w:ind w:left="5671" w:hanging="360"/>
      </w:pPr>
    </w:lvl>
    <w:lvl w:ilvl="7" w:tplc="04050019" w:tentative="1">
      <w:start w:val="1"/>
      <w:numFmt w:val="lowerLetter"/>
      <w:lvlText w:val="%8."/>
      <w:lvlJc w:val="left"/>
      <w:pPr>
        <w:ind w:left="6391" w:hanging="360"/>
      </w:pPr>
    </w:lvl>
    <w:lvl w:ilvl="8" w:tplc="0405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3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728112207">
    <w:abstractNumId w:val="0"/>
  </w:num>
  <w:num w:numId="2" w16cid:durableId="817303551">
    <w:abstractNumId w:val="1"/>
  </w:num>
  <w:num w:numId="3" w16cid:durableId="1429034424">
    <w:abstractNumId w:val="2"/>
  </w:num>
  <w:num w:numId="4" w16cid:durableId="1107313450">
    <w:abstractNumId w:val="3"/>
  </w:num>
  <w:num w:numId="5" w16cid:durableId="1972242526">
    <w:abstractNumId w:val="4"/>
  </w:num>
  <w:num w:numId="6" w16cid:durableId="569967299">
    <w:abstractNumId w:val="5"/>
  </w:num>
  <w:num w:numId="7" w16cid:durableId="455833476">
    <w:abstractNumId w:val="6"/>
  </w:num>
  <w:num w:numId="8" w16cid:durableId="1116023620">
    <w:abstractNumId w:val="7"/>
  </w:num>
  <w:num w:numId="9" w16cid:durableId="183592952">
    <w:abstractNumId w:val="8"/>
  </w:num>
  <w:num w:numId="10" w16cid:durableId="1409420811">
    <w:abstractNumId w:val="9"/>
  </w:num>
  <w:num w:numId="11" w16cid:durableId="1835680678">
    <w:abstractNumId w:val="10"/>
  </w:num>
  <w:num w:numId="12" w16cid:durableId="2128155600">
    <w:abstractNumId w:val="11"/>
  </w:num>
  <w:num w:numId="13" w16cid:durableId="1222015881">
    <w:abstractNumId w:val="9"/>
    <w:lvlOverride w:ilvl="0">
      <w:startOverride w:val="1"/>
    </w:lvlOverride>
  </w:num>
  <w:num w:numId="14" w16cid:durableId="131601233">
    <w:abstractNumId w:val="3"/>
  </w:num>
  <w:num w:numId="15" w16cid:durableId="746028702">
    <w:abstractNumId w:val="21"/>
  </w:num>
  <w:num w:numId="16" w16cid:durableId="1437561460">
    <w:abstractNumId w:val="17"/>
  </w:num>
  <w:num w:numId="17" w16cid:durableId="388921269">
    <w:abstractNumId w:val="16"/>
  </w:num>
  <w:num w:numId="18" w16cid:durableId="848064520">
    <w:abstractNumId w:val="23"/>
  </w:num>
  <w:num w:numId="19" w16cid:durableId="1153763829">
    <w:abstractNumId w:val="3"/>
  </w:num>
  <w:num w:numId="20" w16cid:durableId="705646092">
    <w:abstractNumId w:val="33"/>
  </w:num>
  <w:num w:numId="21" w16cid:durableId="1700468490">
    <w:abstractNumId w:val="29"/>
  </w:num>
  <w:num w:numId="22" w16cid:durableId="575481002">
    <w:abstractNumId w:val="18"/>
  </w:num>
  <w:num w:numId="23" w16cid:durableId="1151750815">
    <w:abstractNumId w:val="24"/>
  </w:num>
  <w:num w:numId="24" w16cid:durableId="1424568951">
    <w:abstractNumId w:val="31"/>
  </w:num>
  <w:num w:numId="25" w16cid:durableId="1289893540">
    <w:abstractNumId w:val="15"/>
  </w:num>
  <w:num w:numId="26" w16cid:durableId="1889104787">
    <w:abstractNumId w:val="14"/>
  </w:num>
  <w:num w:numId="27" w16cid:durableId="343242322">
    <w:abstractNumId w:val="25"/>
  </w:num>
  <w:num w:numId="28" w16cid:durableId="1904100203">
    <w:abstractNumId w:val="30"/>
  </w:num>
  <w:num w:numId="29" w16cid:durableId="773599898">
    <w:abstractNumId w:val="3"/>
  </w:num>
  <w:num w:numId="30" w16cid:durableId="1839687981">
    <w:abstractNumId w:val="3"/>
  </w:num>
  <w:num w:numId="31" w16cid:durableId="1073164982">
    <w:abstractNumId w:val="20"/>
  </w:num>
  <w:num w:numId="32" w16cid:durableId="5606730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66918371">
    <w:abstractNumId w:val="19"/>
  </w:num>
  <w:num w:numId="34" w16cid:durableId="636255602">
    <w:abstractNumId w:val="22"/>
  </w:num>
  <w:num w:numId="35" w16cid:durableId="1605307674">
    <w:abstractNumId w:val="26"/>
  </w:num>
  <w:num w:numId="36" w16cid:durableId="1424954964">
    <w:abstractNumId w:val="12"/>
  </w:num>
  <w:num w:numId="37" w16cid:durableId="1194882205">
    <w:abstractNumId w:val="34"/>
  </w:num>
  <w:num w:numId="38" w16cid:durableId="113864093">
    <w:abstractNumId w:val="27"/>
  </w:num>
  <w:num w:numId="39" w16cid:durableId="1846244781">
    <w:abstractNumId w:val="13"/>
  </w:num>
  <w:num w:numId="40" w16cid:durableId="993483244">
    <w:abstractNumId w:val="28"/>
  </w:num>
  <w:num w:numId="41" w16cid:durableId="179571006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BF6"/>
    <w:rsid w:val="0001346C"/>
    <w:rsid w:val="00014635"/>
    <w:rsid w:val="00016E64"/>
    <w:rsid w:val="00037C7A"/>
    <w:rsid w:val="00051A88"/>
    <w:rsid w:val="0005349E"/>
    <w:rsid w:val="00067AF9"/>
    <w:rsid w:val="00075281"/>
    <w:rsid w:val="0008452B"/>
    <w:rsid w:val="00090BD2"/>
    <w:rsid w:val="00091185"/>
    <w:rsid w:val="00094FF2"/>
    <w:rsid w:val="000A49DC"/>
    <w:rsid w:val="000B38B8"/>
    <w:rsid w:val="000C563E"/>
    <w:rsid w:val="000C6442"/>
    <w:rsid w:val="000D4CA3"/>
    <w:rsid w:val="000D5365"/>
    <w:rsid w:val="000F405D"/>
    <w:rsid w:val="0010575C"/>
    <w:rsid w:val="00113560"/>
    <w:rsid w:val="00136871"/>
    <w:rsid w:val="0013772D"/>
    <w:rsid w:val="001464EF"/>
    <w:rsid w:val="00155381"/>
    <w:rsid w:val="00164DDA"/>
    <w:rsid w:val="0016774D"/>
    <w:rsid w:val="00172A5F"/>
    <w:rsid w:val="00184CFE"/>
    <w:rsid w:val="0018542B"/>
    <w:rsid w:val="00186C9E"/>
    <w:rsid w:val="00190F98"/>
    <w:rsid w:val="00194942"/>
    <w:rsid w:val="001A4EAA"/>
    <w:rsid w:val="001B133E"/>
    <w:rsid w:val="001B5963"/>
    <w:rsid w:val="001E584E"/>
    <w:rsid w:val="001F2E89"/>
    <w:rsid w:val="00201AFC"/>
    <w:rsid w:val="00201F3C"/>
    <w:rsid w:val="00204D35"/>
    <w:rsid w:val="002100C8"/>
    <w:rsid w:val="00221C5A"/>
    <w:rsid w:val="00223A20"/>
    <w:rsid w:val="0023034D"/>
    <w:rsid w:val="00240407"/>
    <w:rsid w:val="002419D5"/>
    <w:rsid w:val="00242CF9"/>
    <w:rsid w:val="00261479"/>
    <w:rsid w:val="00267236"/>
    <w:rsid w:val="002A43DA"/>
    <w:rsid w:val="002B6875"/>
    <w:rsid w:val="002C0323"/>
    <w:rsid w:val="002C17BC"/>
    <w:rsid w:val="002C3ED2"/>
    <w:rsid w:val="002C5D03"/>
    <w:rsid w:val="002D342A"/>
    <w:rsid w:val="002D70AB"/>
    <w:rsid w:val="002E213E"/>
    <w:rsid w:val="002E637B"/>
    <w:rsid w:val="003001EA"/>
    <w:rsid w:val="00304AFB"/>
    <w:rsid w:val="003078EC"/>
    <w:rsid w:val="00311036"/>
    <w:rsid w:val="003111B6"/>
    <w:rsid w:val="003115DB"/>
    <w:rsid w:val="003167F7"/>
    <w:rsid w:val="00330174"/>
    <w:rsid w:val="00330C92"/>
    <w:rsid w:val="00332A17"/>
    <w:rsid w:val="003443E8"/>
    <w:rsid w:val="00350922"/>
    <w:rsid w:val="003533D8"/>
    <w:rsid w:val="00354B07"/>
    <w:rsid w:val="0038545B"/>
    <w:rsid w:val="00387023"/>
    <w:rsid w:val="00387F22"/>
    <w:rsid w:val="00395696"/>
    <w:rsid w:val="003A08A0"/>
    <w:rsid w:val="003B21A6"/>
    <w:rsid w:val="003B6C91"/>
    <w:rsid w:val="003D2FFD"/>
    <w:rsid w:val="003E3FD8"/>
    <w:rsid w:val="003E57FF"/>
    <w:rsid w:val="003F0F6D"/>
    <w:rsid w:val="00400254"/>
    <w:rsid w:val="00400C89"/>
    <w:rsid w:val="00400F30"/>
    <w:rsid w:val="00402734"/>
    <w:rsid w:val="00404E80"/>
    <w:rsid w:val="004154F7"/>
    <w:rsid w:val="00434496"/>
    <w:rsid w:val="00441647"/>
    <w:rsid w:val="0044737D"/>
    <w:rsid w:val="00460DA4"/>
    <w:rsid w:val="00460DDB"/>
    <w:rsid w:val="00465668"/>
    <w:rsid w:val="004701EF"/>
    <w:rsid w:val="004715DE"/>
    <w:rsid w:val="00484F8B"/>
    <w:rsid w:val="004871CA"/>
    <w:rsid w:val="004A6E64"/>
    <w:rsid w:val="004B189C"/>
    <w:rsid w:val="004B6616"/>
    <w:rsid w:val="004B6E9E"/>
    <w:rsid w:val="004B754E"/>
    <w:rsid w:val="004C6E53"/>
    <w:rsid w:val="004D4640"/>
    <w:rsid w:val="004D60D1"/>
    <w:rsid w:val="004D7907"/>
    <w:rsid w:val="004E2844"/>
    <w:rsid w:val="004F28FF"/>
    <w:rsid w:val="0050405A"/>
    <w:rsid w:val="0052793A"/>
    <w:rsid w:val="00542D2C"/>
    <w:rsid w:val="005462C5"/>
    <w:rsid w:val="005606D8"/>
    <w:rsid w:val="00563D55"/>
    <w:rsid w:val="00575CB2"/>
    <w:rsid w:val="005A083A"/>
    <w:rsid w:val="005A0E91"/>
    <w:rsid w:val="005A5F6C"/>
    <w:rsid w:val="005B1E82"/>
    <w:rsid w:val="005B5028"/>
    <w:rsid w:val="005E0B8A"/>
    <w:rsid w:val="005E4E4A"/>
    <w:rsid w:val="005F5F2B"/>
    <w:rsid w:val="006019DD"/>
    <w:rsid w:val="00633318"/>
    <w:rsid w:val="00635292"/>
    <w:rsid w:val="00640012"/>
    <w:rsid w:val="00641876"/>
    <w:rsid w:val="00643EE2"/>
    <w:rsid w:val="006522E8"/>
    <w:rsid w:val="006534C2"/>
    <w:rsid w:val="00653935"/>
    <w:rsid w:val="00654EDB"/>
    <w:rsid w:val="00670958"/>
    <w:rsid w:val="006762B3"/>
    <w:rsid w:val="006832B7"/>
    <w:rsid w:val="00690842"/>
    <w:rsid w:val="00693591"/>
    <w:rsid w:val="006C5326"/>
    <w:rsid w:val="006D015B"/>
    <w:rsid w:val="006D5DE2"/>
    <w:rsid w:val="006F028E"/>
    <w:rsid w:val="006F134B"/>
    <w:rsid w:val="006F79B4"/>
    <w:rsid w:val="0071109B"/>
    <w:rsid w:val="00712D78"/>
    <w:rsid w:val="00715519"/>
    <w:rsid w:val="007213CC"/>
    <w:rsid w:val="00727074"/>
    <w:rsid w:val="00733702"/>
    <w:rsid w:val="0076050F"/>
    <w:rsid w:val="00765AA0"/>
    <w:rsid w:val="00774EC4"/>
    <w:rsid w:val="00782F45"/>
    <w:rsid w:val="00785CBF"/>
    <w:rsid w:val="00794F5F"/>
    <w:rsid w:val="007A0405"/>
    <w:rsid w:val="007A5891"/>
    <w:rsid w:val="007B5BF6"/>
    <w:rsid w:val="007C3113"/>
    <w:rsid w:val="007C57BE"/>
    <w:rsid w:val="007D2B0E"/>
    <w:rsid w:val="007D5AF2"/>
    <w:rsid w:val="007E4B75"/>
    <w:rsid w:val="007F70E2"/>
    <w:rsid w:val="00804F1C"/>
    <w:rsid w:val="008059C7"/>
    <w:rsid w:val="0080719D"/>
    <w:rsid w:val="0081013E"/>
    <w:rsid w:val="00820A47"/>
    <w:rsid w:val="008309AD"/>
    <w:rsid w:val="00831222"/>
    <w:rsid w:val="00833D50"/>
    <w:rsid w:val="00844F3F"/>
    <w:rsid w:val="0085790E"/>
    <w:rsid w:val="00870802"/>
    <w:rsid w:val="00870981"/>
    <w:rsid w:val="008777B6"/>
    <w:rsid w:val="00882B80"/>
    <w:rsid w:val="00893FC2"/>
    <w:rsid w:val="008A1D32"/>
    <w:rsid w:val="008A5B44"/>
    <w:rsid w:val="008B4AE6"/>
    <w:rsid w:val="008B585D"/>
    <w:rsid w:val="008D081F"/>
    <w:rsid w:val="008E1B98"/>
    <w:rsid w:val="008E41D0"/>
    <w:rsid w:val="008F6FC8"/>
    <w:rsid w:val="00900BC1"/>
    <w:rsid w:val="00905D6B"/>
    <w:rsid w:val="0090705F"/>
    <w:rsid w:val="00910942"/>
    <w:rsid w:val="00911E50"/>
    <w:rsid w:val="00920F55"/>
    <w:rsid w:val="009237C1"/>
    <w:rsid w:val="00932FCC"/>
    <w:rsid w:val="009372BD"/>
    <w:rsid w:val="0093755B"/>
    <w:rsid w:val="00940E87"/>
    <w:rsid w:val="009427EC"/>
    <w:rsid w:val="00945FBA"/>
    <w:rsid w:val="00947F28"/>
    <w:rsid w:val="00951F0C"/>
    <w:rsid w:val="00975C4C"/>
    <w:rsid w:val="00985ADC"/>
    <w:rsid w:val="00995CFC"/>
    <w:rsid w:val="009A0B55"/>
    <w:rsid w:val="009A1A6B"/>
    <w:rsid w:val="009A681C"/>
    <w:rsid w:val="009C73A4"/>
    <w:rsid w:val="009D289F"/>
    <w:rsid w:val="009D7857"/>
    <w:rsid w:val="009E1BEC"/>
    <w:rsid w:val="00A11247"/>
    <w:rsid w:val="00A11E91"/>
    <w:rsid w:val="00A1405D"/>
    <w:rsid w:val="00A3245C"/>
    <w:rsid w:val="00A371A1"/>
    <w:rsid w:val="00A7271F"/>
    <w:rsid w:val="00A72948"/>
    <w:rsid w:val="00A775B3"/>
    <w:rsid w:val="00A9193B"/>
    <w:rsid w:val="00AD741A"/>
    <w:rsid w:val="00AF43FC"/>
    <w:rsid w:val="00B02376"/>
    <w:rsid w:val="00B03228"/>
    <w:rsid w:val="00B03BAA"/>
    <w:rsid w:val="00B048AA"/>
    <w:rsid w:val="00B06AAF"/>
    <w:rsid w:val="00B14ED4"/>
    <w:rsid w:val="00B20D4B"/>
    <w:rsid w:val="00B24222"/>
    <w:rsid w:val="00B30DA0"/>
    <w:rsid w:val="00B35F73"/>
    <w:rsid w:val="00B36085"/>
    <w:rsid w:val="00B470C8"/>
    <w:rsid w:val="00B524C9"/>
    <w:rsid w:val="00B60682"/>
    <w:rsid w:val="00B71517"/>
    <w:rsid w:val="00B75204"/>
    <w:rsid w:val="00B8032D"/>
    <w:rsid w:val="00B82B86"/>
    <w:rsid w:val="00B83A24"/>
    <w:rsid w:val="00B86F24"/>
    <w:rsid w:val="00B87750"/>
    <w:rsid w:val="00BA392E"/>
    <w:rsid w:val="00BB6176"/>
    <w:rsid w:val="00BE00FF"/>
    <w:rsid w:val="00BE51A5"/>
    <w:rsid w:val="00BF2220"/>
    <w:rsid w:val="00C024B5"/>
    <w:rsid w:val="00C129FE"/>
    <w:rsid w:val="00C12CE1"/>
    <w:rsid w:val="00C13E6D"/>
    <w:rsid w:val="00C16313"/>
    <w:rsid w:val="00C23BB2"/>
    <w:rsid w:val="00C30988"/>
    <w:rsid w:val="00C3132D"/>
    <w:rsid w:val="00C3525C"/>
    <w:rsid w:val="00C44C98"/>
    <w:rsid w:val="00C477A8"/>
    <w:rsid w:val="00C52A6B"/>
    <w:rsid w:val="00C56C60"/>
    <w:rsid w:val="00C611AD"/>
    <w:rsid w:val="00C61CA7"/>
    <w:rsid w:val="00C70DD3"/>
    <w:rsid w:val="00C720A4"/>
    <w:rsid w:val="00C7568E"/>
    <w:rsid w:val="00C83012"/>
    <w:rsid w:val="00C942C7"/>
    <w:rsid w:val="00C96987"/>
    <w:rsid w:val="00CA10AC"/>
    <w:rsid w:val="00CC48DD"/>
    <w:rsid w:val="00CC6AFD"/>
    <w:rsid w:val="00CF7D02"/>
    <w:rsid w:val="00D00370"/>
    <w:rsid w:val="00D024BA"/>
    <w:rsid w:val="00D02B53"/>
    <w:rsid w:val="00D02F6E"/>
    <w:rsid w:val="00D03718"/>
    <w:rsid w:val="00D061C0"/>
    <w:rsid w:val="00D107F0"/>
    <w:rsid w:val="00D143E5"/>
    <w:rsid w:val="00D16E07"/>
    <w:rsid w:val="00D26325"/>
    <w:rsid w:val="00D30909"/>
    <w:rsid w:val="00D32BE3"/>
    <w:rsid w:val="00D4533D"/>
    <w:rsid w:val="00D66962"/>
    <w:rsid w:val="00D76D17"/>
    <w:rsid w:val="00D871BC"/>
    <w:rsid w:val="00D944A3"/>
    <w:rsid w:val="00D95A23"/>
    <w:rsid w:val="00DA2DE1"/>
    <w:rsid w:val="00DB05DA"/>
    <w:rsid w:val="00DB26DB"/>
    <w:rsid w:val="00DC04D0"/>
    <w:rsid w:val="00DC3FB2"/>
    <w:rsid w:val="00DC5D6B"/>
    <w:rsid w:val="00DE145D"/>
    <w:rsid w:val="00DE330E"/>
    <w:rsid w:val="00DE7AA4"/>
    <w:rsid w:val="00DF3E0B"/>
    <w:rsid w:val="00DF5D7D"/>
    <w:rsid w:val="00E07AC0"/>
    <w:rsid w:val="00E16EEA"/>
    <w:rsid w:val="00E26158"/>
    <w:rsid w:val="00E42881"/>
    <w:rsid w:val="00E62611"/>
    <w:rsid w:val="00E63B89"/>
    <w:rsid w:val="00E641E9"/>
    <w:rsid w:val="00E74A62"/>
    <w:rsid w:val="00E807E6"/>
    <w:rsid w:val="00E838A6"/>
    <w:rsid w:val="00E90CA3"/>
    <w:rsid w:val="00E9148F"/>
    <w:rsid w:val="00EA3CC0"/>
    <w:rsid w:val="00EA6831"/>
    <w:rsid w:val="00EB4CA7"/>
    <w:rsid w:val="00EB6232"/>
    <w:rsid w:val="00EC11AC"/>
    <w:rsid w:val="00EC5AFA"/>
    <w:rsid w:val="00EE1A31"/>
    <w:rsid w:val="00EF176A"/>
    <w:rsid w:val="00EF6BD6"/>
    <w:rsid w:val="00EF6C1A"/>
    <w:rsid w:val="00EF7071"/>
    <w:rsid w:val="00F010F1"/>
    <w:rsid w:val="00F021C5"/>
    <w:rsid w:val="00F03B0B"/>
    <w:rsid w:val="00F10A85"/>
    <w:rsid w:val="00F25465"/>
    <w:rsid w:val="00F303CF"/>
    <w:rsid w:val="00F32C89"/>
    <w:rsid w:val="00F40173"/>
    <w:rsid w:val="00F433B1"/>
    <w:rsid w:val="00F46E5D"/>
    <w:rsid w:val="00F62922"/>
    <w:rsid w:val="00F74347"/>
    <w:rsid w:val="00F7547C"/>
    <w:rsid w:val="00F76B30"/>
    <w:rsid w:val="00F8053C"/>
    <w:rsid w:val="00F9123F"/>
    <w:rsid w:val="00F93BB4"/>
    <w:rsid w:val="00FA633F"/>
    <w:rsid w:val="00FB1869"/>
    <w:rsid w:val="00FB29B8"/>
    <w:rsid w:val="00FC46A9"/>
    <w:rsid w:val="00FD0CA0"/>
    <w:rsid w:val="00FE4D42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03E7D"/>
  <w15:chartTrackingRefBased/>
  <w15:docId w15:val="{AF339511-278C-44BF-83ED-EE8DA1B5F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1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/>
      <w:b/>
      <w:caps/>
      <w:color w:val="000000"/>
      <w:sz w:val="28"/>
      <w:szCs w:val="20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Cs w:val="2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jc w:val="right"/>
      <w:outlineLvl w:val="5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2">
    <w:name w:val="WW8Num1z2"/>
    <w:rPr>
      <w:rFonts w:ascii="Arial" w:hAnsi="Arial" w:cs="Arial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sz w:val="20"/>
      <w:szCs w:val="20"/>
    </w:rPr>
  </w:style>
  <w:style w:type="character" w:customStyle="1" w:styleId="WW8Num4z2">
    <w:name w:val="WW8Num4z2"/>
    <w:rPr>
      <w:rFonts w:ascii="Arial" w:hAnsi="Arial" w:cs="Arial"/>
    </w:rPr>
  </w:style>
  <w:style w:type="character" w:customStyle="1" w:styleId="WW8Num6z0">
    <w:name w:val="WW8Num6z0"/>
    <w:rPr>
      <w:i w:val="0"/>
    </w:rPr>
  </w:style>
  <w:style w:type="character" w:customStyle="1" w:styleId="WW8Num7z0">
    <w:name w:val="WW8Num7z0"/>
    <w:rPr>
      <w:b w:val="0"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i w:val="0"/>
    </w:rPr>
  </w:style>
  <w:style w:type="character" w:customStyle="1" w:styleId="Standardnpsmoodstavce2">
    <w:name w:val="Standardní písmo odstavce2"/>
  </w:style>
  <w:style w:type="character" w:customStyle="1" w:styleId="WW8Num2z0">
    <w:name w:val="WW8Num2z0"/>
    <w:rPr>
      <w:b w:val="0"/>
      <w:i w:val="0"/>
    </w:rPr>
  </w:style>
  <w:style w:type="character" w:customStyle="1" w:styleId="WW8Num3z1">
    <w:name w:val="WW8Num3z1"/>
    <w:rPr>
      <w:sz w:val="20"/>
      <w:szCs w:val="20"/>
    </w:rPr>
  </w:style>
  <w:style w:type="character" w:customStyle="1" w:styleId="WW8Num3z2">
    <w:name w:val="WW8Num3z2"/>
    <w:rPr>
      <w:rFonts w:ascii="Arial" w:hAnsi="Arial" w:cs="Arial"/>
    </w:rPr>
  </w:style>
  <w:style w:type="character" w:customStyle="1" w:styleId="WW8Num5z0">
    <w:name w:val="WW8Num5z0"/>
    <w:rPr>
      <w:i w:val="0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b w:val="0"/>
    </w:rPr>
  </w:style>
  <w:style w:type="character" w:customStyle="1" w:styleId="WW8Num18z0">
    <w:name w:val="WW8Num18z0"/>
    <w:rPr>
      <w:b w:val="0"/>
    </w:rPr>
  </w:style>
  <w:style w:type="character" w:customStyle="1" w:styleId="WW8Num19z0">
    <w:name w:val="WW8Num19z0"/>
    <w:rPr>
      <w:i w:val="0"/>
    </w:rPr>
  </w:style>
  <w:style w:type="character" w:customStyle="1" w:styleId="WW8Num22z1">
    <w:name w:val="WW8Num22z1"/>
    <w:rPr>
      <w:rFonts w:ascii="Times New Roman" w:eastAsia="Times New Roman" w:hAnsi="Times New Roman" w:cs="Times New Roman"/>
      <w:sz w:val="24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paragraph" w:customStyle="1" w:styleId="Nadpis">
    <w:name w:val="Nadpis"/>
    <w:basedOn w:val="Normln"/>
    <w:next w:val="Zkladntext"/>
    <w:link w:val="NadpisCha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before="113"/>
      <w:jc w:val="both"/>
    </w:pPr>
    <w:rPr>
      <w:rFonts w:ascii="GaramondE" w:hAnsi="GaramondE"/>
      <w:color w:val="000000"/>
      <w:szCs w:val="20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zevspolenosti">
    <w:name w:val="Název společnosti"/>
    <w:basedOn w:val="Normln"/>
    <w:next w:val="Datum1"/>
    <w:pPr>
      <w:spacing w:before="100" w:after="600" w:line="600" w:lineRule="atLeast"/>
      <w:ind w:left="840" w:right="-360"/>
    </w:pPr>
    <w:rPr>
      <w:spacing w:val="-34"/>
      <w:sz w:val="60"/>
      <w:szCs w:val="20"/>
    </w:rPr>
  </w:style>
  <w:style w:type="paragraph" w:customStyle="1" w:styleId="Datum1">
    <w:name w:val="Datum1"/>
    <w:basedOn w:val="Normln"/>
    <w:next w:val="Normln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lang w:val="x-none"/>
    </w:rPr>
  </w:style>
  <w:style w:type="paragraph" w:customStyle="1" w:styleId="Odstavec0">
    <w:name w:val="Odstavec0"/>
    <w:basedOn w:val="Normln"/>
    <w:pPr>
      <w:tabs>
        <w:tab w:val="left" w:pos="1446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Podnadpis">
    <w:name w:val="Subtitle"/>
    <w:pPr>
      <w:suppressAutoHyphens/>
      <w:spacing w:before="170"/>
      <w:ind w:left="283"/>
      <w:jc w:val="both"/>
    </w:pPr>
    <w:rPr>
      <w:rFonts w:ascii="GaramondE" w:eastAsia="Arial" w:hAnsi="GaramondE"/>
      <w:color w:val="000000"/>
      <w:sz w:val="24"/>
      <w:lang w:eastAsia="ar-SA"/>
    </w:rPr>
  </w:style>
  <w:style w:type="paragraph" w:customStyle="1" w:styleId="enadpis">
    <w:name w:val="enadpis"/>
    <w:pPr>
      <w:widowControl w:val="0"/>
      <w:suppressAutoHyphens/>
      <w:jc w:val="center"/>
    </w:pPr>
    <w:rPr>
      <w:rFonts w:eastAsia="Arial"/>
      <w:b/>
      <w:smallCaps/>
      <w:color w:val="000000"/>
      <w:sz w:val="36"/>
      <w:lang w:eastAsia="ar-SA"/>
    </w:rPr>
  </w:style>
  <w:style w:type="paragraph" w:styleId="Nzev">
    <w:name w:val="Title"/>
    <w:basedOn w:val="Normln"/>
    <w:next w:val="Podtitul"/>
    <w:qFormat/>
    <w:pPr>
      <w:jc w:val="center"/>
    </w:pPr>
    <w:rPr>
      <w:b/>
      <w:sz w:val="28"/>
      <w:szCs w:val="20"/>
    </w:rPr>
  </w:style>
  <w:style w:type="paragraph" w:customStyle="1" w:styleId="Podtitul">
    <w:name w:val="Podtitul"/>
    <w:basedOn w:val="Nadpis"/>
    <w:next w:val="Zkladntext"/>
    <w:link w:val="PodtitulChar"/>
    <w:qFormat/>
    <w:pPr>
      <w:jc w:val="center"/>
    </w:pPr>
    <w:rPr>
      <w:i/>
      <w:iCs/>
    </w:rPr>
  </w:style>
  <w:style w:type="paragraph" w:customStyle="1" w:styleId="Zkladntext32">
    <w:name w:val="Základní text 32"/>
    <w:basedOn w:val="Normln"/>
    <w:pPr>
      <w:tabs>
        <w:tab w:val="left" w:pos="0"/>
        <w:tab w:val="right" w:pos="5670"/>
      </w:tabs>
    </w:pPr>
    <w:rPr>
      <w:rFonts w:ascii="Arial" w:hAnsi="Arial"/>
      <w:sz w:val="22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customStyle="1" w:styleId="Normodsaz">
    <w:name w:val="Norm.odsaz."/>
    <w:basedOn w:val="Normln"/>
    <w:pPr>
      <w:numPr>
        <w:numId w:val="4"/>
      </w:numPr>
      <w:jc w:val="both"/>
    </w:pPr>
    <w:rPr>
      <w:szCs w:val="20"/>
    </w:rPr>
  </w:style>
  <w:style w:type="paragraph" w:customStyle="1" w:styleId="Zkladntext31">
    <w:name w:val="Základní text 31"/>
    <w:basedOn w:val="Normln"/>
    <w:pPr>
      <w:tabs>
        <w:tab w:val="left" w:pos="0"/>
        <w:tab w:val="right" w:pos="5670"/>
      </w:tabs>
    </w:pPr>
    <w:rPr>
      <w:rFonts w:ascii="Arial" w:hAnsi="Arial"/>
      <w:sz w:val="22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table" w:styleId="Mkatabulky">
    <w:name w:val="Table Grid"/>
    <w:basedOn w:val="Normlntabulka"/>
    <w:uiPriority w:val="59"/>
    <w:rsid w:val="00C12C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patChar">
    <w:name w:val="Zápatí Char"/>
    <w:link w:val="Zpat"/>
    <w:rsid w:val="0071109B"/>
    <w:rPr>
      <w:sz w:val="24"/>
      <w:szCs w:val="24"/>
      <w:lang w:eastAsia="ar-SA"/>
    </w:rPr>
  </w:style>
  <w:style w:type="character" w:customStyle="1" w:styleId="ZhlavChar">
    <w:name w:val="Záhlaví Char"/>
    <w:link w:val="Zhlav"/>
    <w:uiPriority w:val="99"/>
    <w:rsid w:val="00D76D17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B55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9A0B55"/>
    <w:rPr>
      <w:lang w:eastAsia="ar-SA"/>
    </w:rPr>
  </w:style>
  <w:style w:type="character" w:styleId="Znakapoznpodarou">
    <w:name w:val="footnote reference"/>
    <w:uiPriority w:val="99"/>
    <w:semiHidden/>
    <w:unhideWhenUsed/>
    <w:rsid w:val="009A0B55"/>
    <w:rPr>
      <w:vertAlign w:val="superscript"/>
    </w:rPr>
  </w:style>
  <w:style w:type="character" w:styleId="Odkaznakoment">
    <w:name w:val="annotation reference"/>
    <w:uiPriority w:val="99"/>
    <w:semiHidden/>
    <w:unhideWhenUsed/>
    <w:rsid w:val="009A0B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0B55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9A0B55"/>
    <w:rPr>
      <w:lang w:eastAsia="ar-SA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8A1D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link w:val="BezmezerChar"/>
    <w:uiPriority w:val="99"/>
    <w:qFormat/>
    <w:rsid w:val="00EF6BD6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F6BD6"/>
    <w:rPr>
      <w:rFonts w:ascii="Calibri" w:eastAsia="Calibri" w:hAnsi="Calibri"/>
      <w:sz w:val="22"/>
      <w:szCs w:val="22"/>
      <w:lang w:eastAsia="en-US"/>
    </w:rPr>
  </w:style>
  <w:style w:type="paragraph" w:customStyle="1" w:styleId="Odstavec1">
    <w:name w:val="Odstavec 1."/>
    <w:basedOn w:val="Normln"/>
    <w:uiPriority w:val="99"/>
    <w:rsid w:val="00EF6BD6"/>
    <w:pPr>
      <w:keepNext/>
      <w:numPr>
        <w:numId w:val="32"/>
      </w:numPr>
      <w:suppressAutoHyphens w:val="0"/>
      <w:spacing w:before="360" w:after="120"/>
    </w:pPr>
    <w:rPr>
      <w:rFonts w:ascii="Calibri" w:hAnsi="Calibri"/>
      <w:b/>
      <w:bCs/>
      <w:lang w:eastAsia="cs-CZ"/>
    </w:rPr>
  </w:style>
  <w:style w:type="paragraph" w:customStyle="1" w:styleId="Odstavec11">
    <w:name w:val="Odstavec 1.1"/>
    <w:basedOn w:val="Normln"/>
    <w:uiPriority w:val="99"/>
    <w:rsid w:val="00EF6BD6"/>
    <w:pPr>
      <w:numPr>
        <w:ilvl w:val="1"/>
        <w:numId w:val="32"/>
      </w:numPr>
      <w:suppressAutoHyphens w:val="0"/>
      <w:spacing w:before="120" w:after="120"/>
    </w:pPr>
    <w:rPr>
      <w:rFonts w:ascii="Calibri" w:hAnsi="Calibri"/>
      <w:sz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43E5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D143E5"/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rsid w:val="00D143E5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8F6FC8"/>
    <w:rPr>
      <w:sz w:val="24"/>
      <w:szCs w:val="24"/>
      <w:lang w:eastAsia="ar-SA"/>
    </w:rPr>
  </w:style>
  <w:style w:type="paragraph" w:customStyle="1" w:styleId="Nadpis10">
    <w:name w:val="Nadpis 10"/>
    <w:basedOn w:val="Podtitul"/>
    <w:link w:val="Nadpis10Char"/>
    <w:qFormat/>
    <w:rsid w:val="00037C7A"/>
    <w:pPr>
      <w:numPr>
        <w:numId w:val="39"/>
      </w:numPr>
      <w:ind w:left="426" w:hanging="426"/>
    </w:pPr>
    <w:rPr>
      <w:rFonts w:ascii="Calibri" w:hAnsi="Calibri" w:cs="Calibri"/>
      <w:b/>
      <w:i w:val="0"/>
      <w:iCs w:val="0"/>
      <w:sz w:val="22"/>
      <w:szCs w:val="22"/>
    </w:rPr>
  </w:style>
  <w:style w:type="character" w:customStyle="1" w:styleId="NadpisChar">
    <w:name w:val="Nadpis Char"/>
    <w:link w:val="Nadpis"/>
    <w:rsid w:val="00037C7A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PodtitulChar">
    <w:name w:val="Podtitul Char"/>
    <w:link w:val="Podtitul"/>
    <w:rsid w:val="00037C7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Nadpis10Char">
    <w:name w:val="Nadpis 10 Char"/>
    <w:link w:val="Nadpis10"/>
    <w:rsid w:val="00037C7A"/>
    <w:rPr>
      <w:rFonts w:ascii="Calibri" w:eastAsia="Lucida Sans Unicode" w:hAnsi="Calibri" w:cs="Calibri"/>
      <w:b/>
      <w:i w:val="0"/>
      <w:iCs w:val="0"/>
      <w:sz w:val="22"/>
      <w:szCs w:val="22"/>
      <w:lang w:eastAsia="ar-SA"/>
    </w:rPr>
  </w:style>
  <w:style w:type="paragraph" w:customStyle="1" w:styleId="Nadpis100">
    <w:name w:val="Nadpis10"/>
    <w:basedOn w:val="Nadpis10"/>
    <w:link w:val="Nadpis10Char0"/>
    <w:qFormat/>
    <w:rsid w:val="00037C7A"/>
  </w:style>
  <w:style w:type="character" w:customStyle="1" w:styleId="Nadpis10Char0">
    <w:name w:val="Nadpis10 Char"/>
    <w:basedOn w:val="Nadpis10Char"/>
    <w:link w:val="Nadpis100"/>
    <w:rsid w:val="00037C7A"/>
    <w:rPr>
      <w:rFonts w:ascii="Calibri" w:eastAsia="Lucida Sans Unicode" w:hAnsi="Calibri" w:cs="Calibri"/>
      <w:b/>
      <w:i w:val="0"/>
      <w:iCs w:val="0"/>
      <w:sz w:val="22"/>
      <w:szCs w:val="22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52A6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C52A6B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A3F3A-B09B-4C3C-BC89-C16012B171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D24511-895E-4DC6-A211-97F9A34F7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DB1240-0FDB-42B9-A47A-87F7839191B7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8E2214AA-7414-41F4-93A6-CE79B4C6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3007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20714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venzarova</dc:creator>
  <cp:keywords/>
  <cp:lastModifiedBy>Čížková Jaroslava (PKN-ZAK)</cp:lastModifiedBy>
  <cp:revision>3</cp:revision>
  <cp:lastPrinted>2017-12-21T14:52:00Z</cp:lastPrinted>
  <dcterms:created xsi:type="dcterms:W3CDTF">2025-06-02T17:33:00Z</dcterms:created>
  <dcterms:modified xsi:type="dcterms:W3CDTF">2025-06-02T17:36:00Z</dcterms:modified>
</cp:coreProperties>
</file>